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Economic decline causes nuclear war – loose nukes, counterbalancing, and regional instability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Mann ’14</w:t>
      </w:r>
      <w:r>
        <w:rPr>
          <w:b w:val="0"/>
          <w:i w:val="0"/>
          <w:smallCaps w:val="0"/>
          <w:strike w:val="0"/>
          <w:u w:val="none"/>
        </w:rPr>
        <w:t xml:space="preserve"> (Eric Mann is a special agent with a United States federal agency, with significant domestic and international counterintelligence and counter-terrorism experience. Worked as a special assistant for a U.S. Senator and served as a presidential appointee for the U.S. Congress. He is currently responsible for an internal security and vulnerability assessment program. Bachelors @ University of South Carolina, Graduate degree in Homeland Security @ Georgetown. “AUSTERITY, ECONOMIC DECLINE, AND FINANCIAL WEAPONS OF WAR: A NEW PARADIGM FOR GLOBAL SECURITY,” May 2014, 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conclusions reached in this thesis demonstrate how </w:t>
      </w:r>
      <w:r>
        <w:rPr>
          <w:b w:val="0"/>
          <w:i w:val="0"/>
          <w:smallCaps w:val="0"/>
          <w:strike w:val="0"/>
          <w:highlight w:val="yellow"/>
          <w:u w:val="single"/>
        </w:rPr>
        <w:t>economic considerations</w:t>
      </w:r>
      <w:r>
        <w:rPr>
          <w:b w:val="0"/>
          <w:i w:val="0"/>
          <w:smallCaps w:val="0"/>
          <w:strike w:val="0"/>
          <w:u w:val="single"/>
        </w:rPr>
        <w:t xml:space="preserve"> within states can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figure </w:t>
      </w:r>
      <w:r>
        <w:rPr>
          <w:b/>
          <w:i w:val="0"/>
          <w:smallCaps w:val="0"/>
          <w:strike w:val="0"/>
          <w:highlight w:val="yellow"/>
          <w:u w:val="single"/>
        </w:rPr>
        <w:t>prominently into</w:t>
      </w:r>
      <w:r>
        <w:rPr>
          <w:b/>
          <w:i w:val="0"/>
          <w:smallCaps w:val="0"/>
          <w:strike w:val="0"/>
          <w:u w:val="single"/>
        </w:rPr>
        <w:t xml:space="preserve"> the calculus for </w:t>
      </w:r>
      <w:r>
        <w:rPr>
          <w:b/>
          <w:i w:val="0"/>
          <w:smallCaps w:val="0"/>
          <w:strike w:val="0"/>
          <w:highlight w:val="yellow"/>
          <w:u w:val="single"/>
        </w:rPr>
        <w:t>future conflicts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findings also suggest that </w:t>
      </w:r>
      <w:r>
        <w:rPr>
          <w:b w:val="0"/>
          <w:i w:val="0"/>
          <w:smallCaps w:val="0"/>
          <w:strike w:val="0"/>
          <w:u w:val="single"/>
        </w:rPr>
        <w:t>security issues with economic or financial underpinnings will transcend classical determinants of war and conflict, and change the manner by which rival states engage in hostile acts toward one another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research shows that </w:t>
      </w:r>
      <w:r>
        <w:rPr>
          <w:b w:val="0"/>
          <w:i w:val="0"/>
          <w:smallCaps w:val="0"/>
          <w:strike w:val="0"/>
          <w:u w:val="single"/>
        </w:rPr>
        <w:t xml:space="preserve">security concerns emanating from </w:t>
      </w:r>
      <w:r>
        <w:rPr>
          <w:b w:val="0"/>
          <w:i w:val="0"/>
          <w:smallCaps w:val="0"/>
          <w:strike w:val="0"/>
          <w:highlight w:val="yellow"/>
          <w:u w:val="single"/>
        </w:rPr>
        <w:t>economic uncertainty</w:t>
      </w:r>
      <w:r>
        <w:rPr>
          <w:b w:val="0"/>
          <w:i w:val="0"/>
          <w:smallCaps w:val="0"/>
          <w:strike w:val="0"/>
          <w:u w:val="single"/>
        </w:rPr>
        <w:t xml:space="preserve"> and the inherent vulnerabilities within global financial markets will </w:t>
      </w:r>
      <w:r>
        <w:rPr>
          <w:b w:val="0"/>
          <w:i w:val="0"/>
          <w:smallCaps w:val="0"/>
          <w:strike w:val="0"/>
          <w:highlight w:val="yellow"/>
          <w:u w:val="single"/>
        </w:rPr>
        <w:t>present new challenges for national security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highlight w:val="yellow"/>
          <w:u w:val="single"/>
        </w:rPr>
        <w:t>and</w:t>
      </w:r>
      <w:r>
        <w:rPr>
          <w:b w:val="0"/>
          <w:i w:val="0"/>
          <w:smallCaps w:val="0"/>
          <w:strike w:val="0"/>
          <w:u w:val="single"/>
        </w:rPr>
        <w:t xml:space="preserve"> provide developing </w:t>
      </w:r>
      <w:r>
        <w:rPr>
          <w:b w:val="0"/>
          <w:i w:val="0"/>
          <w:smallCaps w:val="0"/>
          <w:strike w:val="0"/>
          <w:highlight w:val="yellow"/>
          <w:u w:val="single"/>
        </w:rPr>
        <w:t>states new asymmetric options for balancing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yellow"/>
          <w:u w:val="single"/>
        </w:rPr>
        <w:t>against stronger states</w:t>
      </w:r>
      <w:r>
        <w:rPr>
          <w:b w:val="0"/>
          <w:i w:val="0"/>
          <w:smallCaps w:val="0"/>
          <w:strike w:val="0"/>
          <w:u w:val="single"/>
        </w:rPr>
        <w:t>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The security areas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identified in the proceeding chapters, </w:t>
      </w:r>
      <w:r>
        <w:rPr>
          <w:b w:val="0"/>
          <w:i w:val="0"/>
          <w:smallCaps w:val="0"/>
          <w:strike w:val="0"/>
          <w:u w:val="single"/>
        </w:rPr>
        <w:t xml:space="preserve">are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likely to mature into </w:t>
      </w:r>
      <w:r>
        <w:rPr>
          <w:b/>
          <w:i w:val="0"/>
          <w:smallCaps w:val="0"/>
          <w:strike w:val="0"/>
          <w:highlight w:val="yellow"/>
          <w:u w:val="single"/>
        </w:rPr>
        <w:t>global security threats</w:t>
      </w:r>
      <w:r>
        <w:rPr>
          <w:b w:val="0"/>
          <w:i w:val="0"/>
          <w:smallCaps w:val="0"/>
          <w:strike w:val="0"/>
          <w:u w:val="single"/>
        </w:rPr>
        <w:t xml:space="preserve"> in the immediate future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the case study on South Korea suggest, </w:t>
      </w:r>
      <w:r>
        <w:rPr>
          <w:b w:val="0"/>
          <w:i w:val="0"/>
          <w:smallCaps w:val="0"/>
          <w:strike w:val="0"/>
          <w:u w:val="single"/>
        </w:rPr>
        <w:t xml:space="preserve">the overlapping security issues associated with economic decline and reduced military spending by the United States will </w:t>
      </w:r>
      <w:r>
        <w:rPr>
          <w:b/>
          <w:i w:val="0"/>
          <w:smallCaps w:val="0"/>
          <w:strike w:val="0"/>
          <w:u w:val="single"/>
        </w:rPr>
        <w:t>affect allied confidence in America’s security guarantees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study shows that </w:t>
      </w:r>
      <w:r>
        <w:rPr>
          <w:b w:val="0"/>
          <w:i w:val="0"/>
          <w:smallCaps w:val="0"/>
          <w:strike w:val="0"/>
          <w:u w:val="single"/>
        </w:rPr>
        <w:t xml:space="preserve">this outcome could cause </w:t>
      </w:r>
      <w:r>
        <w:rPr>
          <w:b/>
          <w:i w:val="0"/>
          <w:smallCaps w:val="0"/>
          <w:strike w:val="0"/>
          <w:u w:val="single"/>
        </w:rPr>
        <w:t>regional instability</w:t>
      </w:r>
      <w:r>
        <w:rPr>
          <w:b w:val="0"/>
          <w:i w:val="0"/>
          <w:smallCaps w:val="0"/>
          <w:strike w:val="0"/>
          <w:u w:val="single"/>
        </w:rPr>
        <w:t xml:space="preserve"> or realignments of strategic partnerships in the Asia-pacific region with ramifications for U.S. national 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highlight w:val="yellow"/>
          <w:u w:val="single"/>
        </w:rPr>
        <w:t>Rival states</w:t>
      </w:r>
      <w:r>
        <w:rPr>
          <w:b w:val="0"/>
          <w:i w:val="0"/>
          <w:smallCaps w:val="0"/>
          <w:strike w:val="0"/>
          <w:u w:val="single"/>
        </w:rPr>
        <w:t xml:space="preserve"> and non-state groups </w:t>
      </w:r>
      <w:r>
        <w:rPr>
          <w:b w:val="0"/>
          <w:i w:val="0"/>
          <w:smallCaps w:val="0"/>
          <w:strike w:val="0"/>
          <w:highlight w:val="yellow"/>
          <w:u w:val="single"/>
        </w:rPr>
        <w:t>may</w:t>
      </w:r>
      <w:r>
        <w:rPr>
          <w:b w:val="0"/>
          <w:i w:val="0"/>
          <w:smallCaps w:val="0"/>
          <w:strike w:val="0"/>
          <w:u w:val="single"/>
        </w:rPr>
        <w:t xml:space="preserve"> also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become </w:t>
      </w:r>
      <w:r>
        <w:rPr>
          <w:b/>
          <w:i w:val="0"/>
          <w:smallCaps w:val="0"/>
          <w:strike w:val="0"/>
          <w:highlight w:val="yellow"/>
          <w:u w:val="single"/>
        </w:rPr>
        <w:t>emboldened to challenge America</w:t>
      </w:r>
      <w:r>
        <w:rPr>
          <w:b/>
          <w:i w:val="0"/>
          <w:smallCaps w:val="0"/>
          <w:strike w:val="0"/>
          <w:u w:val="single"/>
        </w:rPr>
        <w:t>’s status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unipolar international system.</w:t>
      </w:r>
      <w:r>
        <w:rPr>
          <w:b w:val="0"/>
          <w:i w:val="0"/>
          <w:smallCaps w:val="0"/>
          <w:strike w:val="0"/>
          <w:sz w:val="12"/>
          <w:u w:val="none"/>
        </w:rPr>
        <w:t>¶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potential risks associated with </w:t>
      </w:r>
      <w:r>
        <w:rPr>
          <w:b/>
          <w:i w:val="0"/>
          <w:smallCaps w:val="0"/>
          <w:strike w:val="0"/>
          <w:u w:val="single"/>
        </w:rPr>
        <w:t xml:space="preserve">stolen or </w:t>
      </w:r>
      <w:r>
        <w:rPr>
          <w:b/>
          <w:i w:val="0"/>
          <w:smallCaps w:val="0"/>
          <w:strike w:val="0"/>
          <w:highlight w:val="yellow"/>
          <w:u w:val="single"/>
        </w:rPr>
        <w:t>loose WMD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resulting from poor security, can also </w:t>
      </w:r>
      <w:r>
        <w:rPr>
          <w:b w:val="0"/>
          <w:i w:val="0"/>
          <w:smallCaps w:val="0"/>
          <w:strike w:val="0"/>
          <w:highlight w:val="yellow"/>
          <w:u w:val="single"/>
        </w:rPr>
        <w:t>pose a threat to</w:t>
      </w:r>
      <w:r>
        <w:rPr>
          <w:b w:val="0"/>
          <w:i w:val="0"/>
          <w:smallCaps w:val="0"/>
          <w:strike w:val="0"/>
          <w:u w:val="single"/>
        </w:rPr>
        <w:t xml:space="preserve"> U.S. national </w:t>
      </w:r>
      <w:r>
        <w:rPr>
          <w:b w:val="0"/>
          <w:i w:val="0"/>
          <w:smallCaps w:val="0"/>
          <w:strike w:val="0"/>
          <w:highlight w:val="yellow"/>
          <w:u w:val="single"/>
        </w:rPr>
        <w:t>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case study on Pakistan, Syria and North Korea show how </w:t>
      </w:r>
      <w:r>
        <w:rPr>
          <w:b w:val="0"/>
          <w:i w:val="0"/>
          <w:smallCaps w:val="0"/>
          <w:strike w:val="0"/>
          <w:u w:val="single"/>
        </w:rPr>
        <w:t xml:space="preserve">financial constraints affect weapons security making weapons vulnerable to theft, and how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financial factors </w:t>
      </w:r>
      <w:r>
        <w:rPr>
          <w:b w:val="0"/>
          <w:i w:val="0"/>
          <w:smallCaps w:val="0"/>
          <w:strike w:val="0"/>
          <w:u w:val="single"/>
        </w:rPr>
        <w:t xml:space="preserve">can </w:t>
      </w:r>
      <w:r>
        <w:rPr>
          <w:b w:val="0"/>
          <w:i w:val="0"/>
          <w:smallCaps w:val="0"/>
          <w:strike w:val="0"/>
          <w:highlight w:val="yellow"/>
          <w:u w:val="single"/>
        </w:rPr>
        <w:t>influence WMD proliferation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contributing to the motivating factors behind a trusted insider’s decision to sell weapons technology. The </w:t>
      </w:r>
      <w:r>
        <w:rPr>
          <w:b w:val="0"/>
          <w:i w:val="0"/>
          <w:smallCaps w:val="0"/>
          <w:strike w:val="0"/>
          <w:u w:val="single"/>
        </w:rPr>
        <w:t xml:space="preserve">inherent </w:t>
      </w:r>
      <w:r>
        <w:rPr>
          <w:b w:val="0"/>
          <w:i w:val="0"/>
          <w:smallCaps w:val="0"/>
          <w:strike w:val="0"/>
          <w:highlight w:val="yellow"/>
          <w:u w:val="single"/>
        </w:rPr>
        <w:t>vulnerabilities within</w:t>
      </w:r>
      <w:r>
        <w:rPr>
          <w:b w:val="0"/>
          <w:i w:val="0"/>
          <w:smallCaps w:val="0"/>
          <w:strike w:val="0"/>
          <w:u w:val="single"/>
        </w:rPr>
        <w:t xml:space="preserve"> the global financial </w:t>
      </w:r>
      <w:r>
        <w:rPr>
          <w:b w:val="0"/>
          <w:i w:val="0"/>
          <w:smallCaps w:val="0"/>
          <w:strike w:val="0"/>
          <w:highlight w:val="yellow"/>
          <w:u w:val="single"/>
        </w:rPr>
        <w:t xml:space="preserve">markets </w:t>
      </w:r>
      <w:r>
        <w:rPr>
          <w:b w:val="0"/>
          <w:i w:val="0"/>
          <w:smallCaps w:val="0"/>
          <w:strike w:val="0"/>
          <w:u w:val="single"/>
        </w:rPr>
        <w:t xml:space="preserve">will </w:t>
      </w:r>
      <w:r>
        <w:rPr>
          <w:b w:val="0"/>
          <w:i w:val="0"/>
          <w:smallCaps w:val="0"/>
          <w:strike w:val="0"/>
          <w:highlight w:val="yellow"/>
          <w:u w:val="single"/>
        </w:rPr>
        <w:t>provide terrorists’</w:t>
      </w:r>
      <w:r>
        <w:rPr>
          <w:b w:val="0"/>
          <w:i w:val="0"/>
          <w:smallCaps w:val="0"/>
          <w:strike w:val="0"/>
          <w:u w:val="single"/>
        </w:rPr>
        <w:t xml:space="preserve"> organizations and other non-state groups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who object to the current international system or distribution of power, </w:t>
      </w:r>
      <w:r>
        <w:rPr>
          <w:b w:val="0"/>
          <w:i w:val="0"/>
          <w:smallCaps w:val="0"/>
          <w:strike w:val="0"/>
          <w:u w:val="single"/>
        </w:rPr>
        <w:t xml:space="preserve">with </w:t>
      </w:r>
      <w:r>
        <w:rPr>
          <w:b w:val="0"/>
          <w:i w:val="0"/>
          <w:smallCaps w:val="0"/>
          <w:strike w:val="0"/>
          <w:highlight w:val="yellow"/>
          <w:u w:val="single"/>
        </w:rPr>
        <w:t>opportunities to</w:t>
      </w:r>
      <w:r>
        <w:rPr>
          <w:b w:val="0"/>
          <w:i w:val="0"/>
          <w:smallCaps w:val="0"/>
          <w:strike w:val="0"/>
          <w:u w:val="single"/>
        </w:rPr>
        <w:t xml:space="preserve"> disrupt global finance and perhaps </w:t>
      </w:r>
      <w:r>
        <w:rPr>
          <w:b w:val="0"/>
          <w:i w:val="0"/>
          <w:smallCaps w:val="0"/>
          <w:strike w:val="0"/>
          <w:highlight w:val="yellow"/>
          <w:u w:val="single"/>
        </w:rPr>
        <w:t>weaken America’s status</w:t>
      </w:r>
      <w:r>
        <w:rPr>
          <w:b w:val="0"/>
          <w:i w:val="0"/>
          <w:smallCaps w:val="0"/>
          <w:strike w:val="0"/>
          <w:sz w:val="16"/>
          <w:u w:val="none"/>
        </w:rPr>
        <w:t>. A more ominous threat originates from states intent on increasing diversification of foreign currency holdings, establishing alternatives to the dollar for international trade, or engaging financial warfare against the United States.</w:t>
      </w:r>
    </w:p>
    <w:p>
      <w:pPr>
        <w:pStyle w:val="Caption"/>
      </w:pPr>
      <w:r>
        <w:t>Source: Aff - Trademark Trolls - MSDI 2024 · SDI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