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Ensuring biological life is an ethical imperative</w:t>
      </w:r>
    </w:p>
    <w:p>
      <w:pPr>
        <w:spacing w:after="80"/>
      </w:pPr>
      <w:r>
        <w:rPr>
          <w:b/>
          <w:i w:val="0"/>
          <w:smallCaps w:val="0"/>
          <w:strike w:val="0"/>
          <w:sz w:val="26"/>
          <w:u w:val="none"/>
        </w:rPr>
        <w:t>Fassin</w:t>
      </w:r>
      <w:r>
        <w:rPr>
          <w:b w:val="0"/>
          <w:i w:val="0"/>
          <w:smallCaps w:val="0"/>
          <w:strike w:val="0"/>
          <w:u w:val="none"/>
        </w:rPr>
        <w:t xml:space="preserve">, James D. Wolfensohn Professor in the School of Social Science at the Institute for Advanced Study, Princeton, as well as </w:t>
      </w:r>
      <w:r>
        <w:rPr>
          <w:b w:val="0"/>
          <w:i w:val="0"/>
          <w:smallCaps w:val="0"/>
          <w:strike w:val="0"/>
          <w:u w:val="none"/>
        </w:rPr>
        <w:t>directeur</w:t>
      </w:r>
      <w:r>
        <w:rPr>
          <w:b w:val="0"/>
          <w:i w:val="0"/>
          <w:smallCaps w:val="0"/>
          <w:strike w:val="0"/>
          <w:u w:val="none"/>
        </w:rPr>
        <w:t xml:space="preserve"> </w:t>
      </w:r>
      <w:r>
        <w:rPr>
          <w:b w:val="0"/>
          <w:i w:val="0"/>
          <w:smallCaps w:val="0"/>
          <w:strike w:val="0"/>
          <w:u w:val="none"/>
        </w:rPr>
        <w:t>d’études</w:t>
      </w:r>
      <w:r>
        <w:rPr>
          <w:b w:val="0"/>
          <w:i w:val="0"/>
          <w:smallCaps w:val="0"/>
          <w:strike w:val="0"/>
          <w:u w:val="none"/>
        </w:rPr>
        <w:t xml:space="preserve"> at the École des Hautes Études </w:t>
      </w:r>
      <w:r>
        <w:rPr>
          <w:b w:val="0"/>
          <w:i w:val="0"/>
          <w:smallCaps w:val="0"/>
          <w:strike w:val="0"/>
          <w:u w:val="none"/>
        </w:rPr>
        <w:t>en</w:t>
      </w:r>
      <w:r>
        <w:rPr>
          <w:b w:val="0"/>
          <w:i w:val="0"/>
          <w:smallCaps w:val="0"/>
          <w:strike w:val="0"/>
          <w:u w:val="none"/>
        </w:rPr>
        <w:t xml:space="preserve"> Sciences </w:t>
      </w:r>
      <w:r>
        <w:rPr>
          <w:b w:val="0"/>
          <w:i w:val="0"/>
          <w:smallCaps w:val="0"/>
          <w:strike w:val="0"/>
          <w:u w:val="none"/>
        </w:rPr>
        <w:t>Sociales</w:t>
      </w:r>
      <w:r>
        <w:rPr>
          <w:b w:val="0"/>
          <w:i w:val="0"/>
          <w:smallCaps w:val="0"/>
          <w:strike w:val="0"/>
          <w:u w:val="none"/>
        </w:rPr>
        <w:t xml:space="preserve">, Paris, </w:t>
      </w:r>
      <w:r>
        <w:rPr>
          <w:b/>
          <w:i w:val="0"/>
          <w:smallCaps w:val="0"/>
          <w:strike w:val="0"/>
          <w:sz w:val="26"/>
          <w:u w:val="none"/>
        </w:rPr>
        <w:t>‘10</w:t>
      </w:r>
    </w:p>
    <w:p>
      <w:pPr>
        <w:spacing w:after="60"/>
      </w:pPr>
      <w:r>
        <w:rPr>
          <w:b w:val="0"/>
          <w:i w:val="0"/>
          <w:smallCaps w:val="0"/>
          <w:strike w:val="0"/>
          <w:u w:val="none"/>
        </w:rPr>
        <w:t>(Didier, “</w:t>
      </w:r>
      <w:r>
        <w:rPr>
          <w:b w:val="0"/>
          <w:i w:val="0"/>
          <w:smallCaps w:val="0"/>
          <w:strike w:val="0"/>
          <w:u w:val="none"/>
        </w:rPr>
        <w:t>Ethics of Survival: A Democratic Approach to the Politics of Life,” http://www.humanityjournal.org/humanity-volume-1-issue-1/ethics-survival-democratic-approach-politics-life)</w:t>
      </w:r>
    </w:p>
    <w:p>
      <w:pPr>
        <w:spacing w:after="60"/>
      </w:pPr>
      <w:r>
        <w:rPr>
          <w:b w:val="0"/>
          <w:i w:val="0"/>
          <w:smallCaps w:val="0"/>
          <w:strike w:val="0"/>
          <w:u w:val="single"/>
        </w:rPr>
        <w:t xml:space="preserve">Survival, in the sense Jacques Derrida attributed to the concept in his last interview, not only </w:t>
      </w:r>
      <w:r>
        <w:rPr>
          <w:b/>
          <w:i w:val="0"/>
          <w:smallCaps w:val="0"/>
          <w:strike w:val="0"/>
          <w:u w:val="single"/>
        </w:rPr>
        <w:t>shifts lines that are too often hardened between biological and political lives</w:t>
      </w:r>
      <w:r>
        <w:rPr>
          <w:b w:val="0"/>
          <w:i w:val="0"/>
          <w:smallCaps w:val="0"/>
          <w:strike w:val="0"/>
          <w:u w:val="single"/>
        </w:rPr>
        <w:t xml:space="preserve">: </w:t>
      </w:r>
      <w:r>
        <w:rPr>
          <w:b/>
          <w:i w:val="0"/>
          <w:smallCaps w:val="0"/>
          <w:strike w:val="0"/>
          <w:u w:val="single"/>
        </w:rPr>
        <w:t xml:space="preserve">it opens an ethical space for </w:t>
      </w:r>
      <w:r>
        <w:rPr>
          <w:b/>
          <w:i w:val="0"/>
          <w:smallCaps w:val="0"/>
          <w:strike w:val="0"/>
          <w:sz w:val="22"/>
          <w:u w:val="single"/>
        </w:rPr>
        <w:t>reflection and action</w:t>
      </w:r>
      <w:r>
        <w:rPr>
          <w:b w:val="0"/>
          <w:i w:val="0"/>
          <w:smallCaps w:val="0"/>
          <w:strike w:val="0"/>
          <w:sz w:val="16"/>
          <w:u w:val="none"/>
        </w:rPr>
        <w:t>. Critical thinking in the past decade has often taken biopolitics and the politics of life as its objects. It has thus unveiled the way in which individuals and groups, even entire nations, have been treated by powers, the market, or the state, during the colonial period as well as in the contemporary era.</w:t>
      </w:r>
    </w:p>
    <w:p>
      <w:pPr>
        <w:spacing w:after="60"/>
      </w:pPr>
      <w:r>
        <w:rPr>
          <w:b w:val="0"/>
          <w:i w:val="0"/>
          <w:smallCaps w:val="0"/>
          <w:strike w:val="0"/>
          <w:sz w:val="16"/>
          <w:u w:val="none"/>
        </w:rPr>
        <w:t xml:space="preserve">However, </w:t>
      </w:r>
      <w:r>
        <w:rPr>
          <w:b w:val="0"/>
          <w:i w:val="0"/>
          <w:smallCaps w:val="0"/>
          <w:strike w:val="0"/>
          <w:u w:val="single"/>
        </w:rPr>
        <w:t xml:space="preserve">through indiscriminate extension, this powerful instrument has lost some of its analytical sharpness and heuristic </w:t>
      </w:r>
      <w:r>
        <w:rPr>
          <w:b w:val="0"/>
          <w:i w:val="0"/>
          <w:smallCaps w:val="0"/>
          <w:strike w:val="0"/>
          <w:u w:val="single"/>
        </w:rPr>
        <w:t>potentiality</w:t>
      </w:r>
      <w:r>
        <w:rPr>
          <w:b w:val="0"/>
          <w:i w:val="0"/>
          <w:smallCaps w:val="0"/>
          <w:strike w:val="0"/>
          <w:u w:val="single"/>
        </w:rPr>
        <w:t>.</w:t>
      </w:r>
      <w:r>
        <w:rPr>
          <w:b w:val="0"/>
          <w:i w:val="0"/>
          <w:smallCaps w:val="0"/>
          <w:strike w:val="0"/>
          <w:sz w:val="16"/>
          <w:u w:val="none"/>
        </w:rPr>
        <w:t xml:space="preserve"> On the one hand, </w:t>
      </w:r>
      <w:r>
        <w:rPr>
          <w:b w:val="0"/>
          <w:i w:val="0"/>
          <w:smallCaps w:val="0"/>
          <w:strike w:val="0"/>
          <w:u w:val="single"/>
        </w:rPr>
        <w:t xml:space="preserve">the </w:t>
      </w:r>
      <w:r>
        <w:rPr>
          <w:b/>
          <w:i w:val="0"/>
          <w:smallCaps w:val="0"/>
          <w:strike w:val="0"/>
          <w:sz w:val="22"/>
          <w:u w:val="single"/>
        </w:rPr>
        <w:t>binary reduction</w:t>
      </w:r>
      <w:r>
        <w:rPr>
          <w:b w:val="0"/>
          <w:i w:val="0"/>
          <w:smallCaps w:val="0"/>
          <w:strike w:val="0"/>
          <w:u w:val="single"/>
        </w:rPr>
        <w:t xml:space="preserve"> of life to the opposition between </w:t>
      </w:r>
      <w:r>
        <w:rPr>
          <w:b/>
          <w:i w:val="0"/>
          <w:smallCaps w:val="0"/>
          <w:strike w:val="0"/>
          <w:u w:val="single"/>
        </w:rPr>
        <w:t>nature and history, bare life and qualified life</w:t>
      </w:r>
      <w:r>
        <w:rPr>
          <w:b w:val="0"/>
          <w:i w:val="0"/>
          <w:smallCaps w:val="0"/>
          <w:strike w:val="0"/>
          <w:sz w:val="16"/>
          <w:u w:val="none"/>
        </w:rPr>
        <w:t xml:space="preserve">, when systematically applied from philosophical inquiry in sociological or anthropological study, </w:t>
      </w:r>
      <w:r>
        <w:rPr>
          <w:b/>
          <w:i w:val="0"/>
          <w:smallCaps w:val="0"/>
          <w:strike w:val="0"/>
          <w:sz w:val="22"/>
          <w:u w:val="single"/>
        </w:rPr>
        <w:t>erases</w:t>
      </w:r>
      <w:r>
        <w:rPr>
          <w:b w:val="0"/>
          <w:i w:val="0"/>
          <w:smallCaps w:val="0"/>
          <w:strike w:val="0"/>
          <w:u w:val="single"/>
        </w:rPr>
        <w:t xml:space="preserve"> much of the </w:t>
      </w:r>
      <w:r>
        <w:rPr>
          <w:b/>
          <w:i w:val="0"/>
          <w:smallCaps w:val="0"/>
          <w:strike w:val="0"/>
          <w:u w:val="single"/>
        </w:rPr>
        <w:t>complexity and richness of life in society</w:t>
      </w:r>
      <w:r>
        <w:rPr>
          <w:b w:val="0"/>
          <w:i w:val="0"/>
          <w:smallCaps w:val="0"/>
          <w:strike w:val="0"/>
          <w:sz w:val="16"/>
          <w:u w:val="none"/>
        </w:rPr>
        <w:t xml:space="preserve"> as it is in fact observed. On the other hand, the </w:t>
      </w:r>
      <w:r>
        <w:rPr>
          <w:b w:val="0"/>
          <w:i w:val="0"/>
          <w:smallCaps w:val="0"/>
          <w:strike w:val="0"/>
          <w:u w:val="single"/>
        </w:rPr>
        <w:t>normative prejudices which underlie the evaluation of the forms of life and of the politics of life, when generalized to an undifferentiated collection of social facts, end up by depriving social agents of legitimacy, voice, and action</w:t>
      </w:r>
      <w:r>
        <w:rPr>
          <w:b w:val="0"/>
          <w:i w:val="0"/>
          <w:smallCaps w:val="0"/>
          <w:strike w:val="0"/>
          <w:sz w:val="16"/>
          <w:u w:val="none"/>
        </w:rPr>
        <w:t xml:space="preserve">. </w:t>
      </w:r>
      <w:r>
        <w:rPr>
          <w:b/>
          <w:i w:val="0"/>
          <w:smallCaps w:val="0"/>
          <w:strike w:val="0"/>
          <w:u w:val="single"/>
        </w:rPr>
        <w:t>The risk is therefore both scholarly and political.</w:t>
      </w:r>
      <w:r>
        <w:rPr>
          <w:b w:val="0"/>
          <w:i w:val="0"/>
          <w:smallCaps w:val="0"/>
          <w:strike w:val="0"/>
          <w:sz w:val="16"/>
          <w:u w:val="none"/>
        </w:rPr>
        <w:t xml:space="preserve"> It calls for ethical attention.</w:t>
      </w:r>
    </w:p>
    <w:p>
      <w:pPr>
        <w:spacing w:after="60"/>
      </w:pPr>
      <w:r>
        <w:rPr>
          <w:b w:val="0"/>
          <w:i w:val="0"/>
          <w:smallCaps w:val="0"/>
          <w:strike w:val="0"/>
          <w:sz w:val="16"/>
          <w:u w:val="none"/>
        </w:rPr>
        <w:t xml:space="preserve">In fact, the genealogy of this intellectual lineage reminds us that the main founders of these theories expressed tensions and hesitations in their work, which was often more complex, if even sometimes more obscure, than in its reduced and translated form in the humanities and social sciences today. And </w:t>
      </w:r>
      <w:r>
        <w:rPr>
          <w:b w:val="0"/>
          <w:i w:val="0"/>
          <w:smallCaps w:val="0"/>
          <w:strike w:val="0"/>
          <w:sz w:val="16"/>
          <w:u w:val="none"/>
        </w:rPr>
        <w:t>also</w:t>
      </w:r>
      <w:r>
        <w:rPr>
          <w:b w:val="0"/>
          <w:i w:val="0"/>
          <w:smallCaps w:val="0"/>
          <w:strike w:val="0"/>
          <w:sz w:val="16"/>
          <w:u w:val="none"/>
        </w:rPr>
        <w:t xml:space="preserve"> </w:t>
      </w:r>
      <w:r>
        <w:rPr>
          <w:b w:val="0"/>
          <w:i w:val="0"/>
          <w:smallCaps w:val="0"/>
          <w:strike w:val="0"/>
          <w:u w:val="single"/>
        </w:rPr>
        <w:t>biographies, here limited to fragments from South African lives that I have described and analyzed</w:t>
      </w:r>
      <w:r>
        <w:rPr>
          <w:b w:val="0"/>
          <w:i w:val="0"/>
          <w:smallCaps w:val="0"/>
          <w:strike w:val="0"/>
          <w:sz w:val="16"/>
          <w:u w:val="none"/>
        </w:rPr>
        <w:t xml:space="preserve"> in more detail elsewhere, </w:t>
      </w:r>
      <w:r>
        <w:rPr>
          <w:b w:val="0"/>
          <w:i w:val="0"/>
          <w:smallCaps w:val="0"/>
          <w:strike w:val="0"/>
          <w:u w:val="single"/>
        </w:rPr>
        <w:t xml:space="preserve">suggest the </w:t>
      </w:r>
      <w:r>
        <w:rPr>
          <w:b/>
          <w:i w:val="0"/>
          <w:smallCaps w:val="0"/>
          <w:strike w:val="0"/>
          <w:u w:val="single"/>
        </w:rPr>
        <w:t xml:space="preserve">necessity of </w:t>
      </w:r>
      <w:r>
        <w:rPr>
          <w:b/>
          <w:i w:val="0"/>
          <w:smallCaps w:val="0"/>
          <w:strike w:val="0"/>
          <w:sz w:val="22"/>
          <w:u w:val="single"/>
        </w:rPr>
        <w:t>complicating the dualistic models</w:t>
      </w:r>
      <w:r>
        <w:rPr>
          <w:b/>
          <w:i w:val="0"/>
          <w:smallCaps w:val="0"/>
          <w:strike w:val="0"/>
          <w:u w:val="single"/>
        </w:rPr>
        <w:t xml:space="preserve"> that oppose biological and political lives</w:t>
      </w:r>
      <w:r>
        <w:rPr>
          <w:b w:val="0"/>
          <w:i w:val="0"/>
          <w:smallCaps w:val="0"/>
          <w:strike w:val="0"/>
          <w:sz w:val="16"/>
          <w:u w:val="none"/>
        </w:rPr>
        <w:t xml:space="preserve">. Certainly, </w:t>
      </w:r>
      <w:r>
        <w:rPr>
          <w:b w:val="0"/>
          <w:i w:val="0"/>
          <w:smallCaps w:val="0"/>
          <w:strike w:val="0"/>
          <w:u w:val="single"/>
        </w:rPr>
        <w:t xml:space="preserve">powers like the market and the state do act sometimes as if human beings could be reduced to “mere life,” but democratic forces, including from within the structure of power, tend to produce </w:t>
      </w:r>
      <w:r>
        <w:rPr>
          <w:b/>
          <w:i w:val="0"/>
          <w:smallCaps w:val="0"/>
          <w:strike w:val="0"/>
          <w:sz w:val="22"/>
          <w:u w:val="single"/>
        </w:rPr>
        <w:t>alternative strategies</w:t>
      </w:r>
      <w:r>
        <w:rPr>
          <w:b w:val="0"/>
          <w:i w:val="0"/>
          <w:smallCaps w:val="0"/>
          <w:strike w:val="0"/>
          <w:u w:val="single"/>
        </w:rPr>
        <w:t xml:space="preserve"> that </w:t>
      </w:r>
      <w:r>
        <w:rPr>
          <w:b/>
          <w:i w:val="0"/>
          <w:smallCaps w:val="0"/>
          <w:strike w:val="0"/>
          <w:sz w:val="22"/>
          <w:u w:val="single"/>
        </w:rPr>
        <w:t>escape this reduction</w:t>
      </w:r>
      <w:r>
        <w:rPr>
          <w:b w:val="0"/>
          <w:i w:val="0"/>
          <w:smallCaps w:val="0"/>
          <w:strike w:val="0"/>
          <w:sz w:val="16"/>
          <w:u w:val="none"/>
        </w:rPr>
        <w:t xml:space="preserve">. And </w:t>
      </w:r>
      <w:r>
        <w:rPr>
          <w:b w:val="0"/>
          <w:i w:val="0"/>
          <w:smallCaps w:val="0"/>
          <w:strike w:val="0"/>
          <w:u w:val="single"/>
        </w:rPr>
        <w:t xml:space="preserve">people themselves, even under conditions of domination, manage </w:t>
      </w:r>
      <w:r>
        <w:rPr>
          <w:b/>
          <w:i w:val="0"/>
          <w:smallCaps w:val="0"/>
          <w:strike w:val="0"/>
          <w:sz w:val="22"/>
          <w:u w:val="single"/>
        </w:rPr>
        <w:t>subtle tactics</w:t>
      </w:r>
      <w:r>
        <w:rPr>
          <w:b w:val="0"/>
          <w:i w:val="0"/>
          <w:smallCaps w:val="0"/>
          <w:strike w:val="0"/>
          <w:u w:val="single"/>
        </w:rPr>
        <w:t xml:space="preserve"> that transform their physical life into a political instrument or a moral resource or an affective expression</w:t>
      </w:r>
      <w:r>
        <w:rPr>
          <w:b w:val="0"/>
          <w:i w:val="0"/>
          <w:smallCaps w:val="0"/>
          <w:strike w:val="0"/>
          <w:sz w:val="16"/>
          <w:u w:val="none"/>
        </w:rPr>
        <w:t>.</w:t>
      </w:r>
    </w:p>
    <w:p>
      <w:pPr>
        <w:spacing w:after="60"/>
      </w:pPr>
      <w:r>
        <w:rPr>
          <w:b w:val="0"/>
          <w:i w:val="0"/>
          <w:smallCaps w:val="0"/>
          <w:strike w:val="0"/>
          <w:sz w:val="16"/>
          <w:u w:val="none"/>
        </w:rPr>
        <w:t xml:space="preserve">But let us go one step further: ethnography invites us to reconsider what life is or rather what human beings make of their lives, and reciprocally how their lives permanently question what it is to be human. “The blurring between what is human and what is not human shades into the blurring over what is life and what is not life,” writes Veena Das. In the tracks of Wittgenstein and Cavell, she underscores that </w:t>
      </w:r>
      <w:r>
        <w:rPr>
          <w:b w:val="0"/>
          <w:i w:val="0"/>
          <w:smallCaps w:val="0"/>
          <w:strike w:val="0"/>
          <w:u w:val="single"/>
        </w:rPr>
        <w:t xml:space="preserve">the usual </w:t>
      </w:r>
      <w:r>
        <w:rPr>
          <w:b w:val="0"/>
          <w:i w:val="0"/>
          <w:smallCaps w:val="0"/>
          <w:strike w:val="0"/>
          <w:u w:val="single"/>
        </w:rPr>
        <w:t>manner in which</w:t>
      </w:r>
      <w:r>
        <w:rPr>
          <w:b w:val="0"/>
          <w:i w:val="0"/>
          <w:smallCaps w:val="0"/>
          <w:strike w:val="0"/>
          <w:u w:val="single"/>
        </w:rPr>
        <w:t xml:space="preserve"> we think of forms of life “not only obscures the mutual absorption of the natural and the social but also emphasizes form at the expense of life</w:t>
      </w:r>
      <w:r>
        <w:rPr>
          <w:b w:val="0"/>
          <w:i w:val="0"/>
          <w:smallCaps w:val="0"/>
          <w:strike w:val="0"/>
          <w:sz w:val="16"/>
          <w:u w:val="none"/>
        </w:rPr>
        <w:t>.”</w:t>
      </w:r>
      <w:r>
        <w:rPr>
          <w:b w:val="0"/>
          <w:i w:val="0"/>
          <w:smallCaps w:val="0"/>
          <w:strike w:val="0"/>
          <w:sz w:val="16"/>
          <w:u w:val="none"/>
        </w:rPr>
        <w:t>22</w:t>
      </w:r>
      <w:r>
        <w:rPr>
          <w:b w:val="0"/>
          <w:i w:val="0"/>
          <w:smallCaps w:val="0"/>
          <w:strike w:val="0"/>
          <w:color w:val="000000"/>
          <w:sz w:val="16"/>
          <w:u w:val="none"/>
        </w:rPr>
        <w:t xml:space="preserve"> </w:t>
      </w:r>
      <w:r>
        <w:rPr>
          <w:b w:val="0"/>
          <w:i w:val="0"/>
          <w:smallCaps w:val="0"/>
          <w:strike w:val="0"/>
          <w:sz w:val="16"/>
          <w:u w:val="none"/>
        </w:rPr>
        <w:t>It should be the incessant effort of social scientists to return to this inquiry about life in its multiple forms but also in its everyday expression of the human.</w:t>
      </w:r>
    </w:p>
    <w:p>
      <w:pPr>
        <w:pStyle w:val="Caption"/>
      </w:pPr>
      <w:r>
        <w:t>Source: Risks Addendum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