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PATENTS KEY TO PHARMA – otherwise companies won’t be able to outcompete and innovate with their inventions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Minesoft 23,</w:t>
      </w:r>
      <w:r>
        <w:rPr>
          <w:b w:val="0"/>
          <w:i w:val="0"/>
          <w:smallCaps w:val="0"/>
          <w:strike w:val="0"/>
          <w:u w:val="none"/>
        </w:rPr>
        <w:t xml:space="preserve"> Minesoft is a s</w:t>
      </w:r>
      <w:r>
        <w:rPr>
          <w:b w:val="0"/>
          <w:i w:val="0"/>
          <w:smallCaps w:val="0"/>
          <w:strike w:val="0"/>
          <w:u w:val="none"/>
        </w:rPr>
        <w:t>oftware company in Richmond, England</w:t>
      </w:r>
      <w:r>
        <w:rPr>
          <w:b w:val="0"/>
          <w:i w:val="0"/>
          <w:smallCaps w:val="0"/>
          <w:strike w:val="0"/>
          <w:u w:val="none"/>
        </w:rPr>
        <w:t>, “</w:t>
      </w:r>
      <w:r>
        <w:rPr>
          <w:b w:val="0"/>
          <w:i w:val="0"/>
          <w:smallCaps w:val="0"/>
          <w:strike w:val="0"/>
          <w:u w:val="none"/>
        </w:rPr>
        <w:t>The Role of Patents in the Pharmaceutical Sector</w:t>
      </w:r>
      <w:r>
        <w:rPr>
          <w:b w:val="0"/>
          <w:i w:val="0"/>
          <w:smallCaps w:val="0"/>
          <w:strike w:val="0"/>
          <w:u w:val="none"/>
        </w:rPr>
        <w:t xml:space="preserve">”, October 23 2023, </w:t>
      </w:r>
      <w:r>
        <w:rPr>
          <w:b w:val="0"/>
          <w:i w:val="0"/>
          <w:smallCaps w:val="0"/>
          <w:strike w:val="0"/>
          <w:u w:val="none"/>
        </w:rPr>
        <w:t>https://minesoft.com/the-role-of-patents-in-the-pharmaceutical-sector/#:~:text=Protection%20Against%20Competition%3A%20Patents%20provide,levels%20of%20competition%20and%20innovation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play a multifaceted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crucial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role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pharmac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eutical industry, including: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Protection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roperty: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provide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pharmaceutical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exclusive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rights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their innovations.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rights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prevent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others from making, using, selling, or importing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patented inventions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without permission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This protection is vital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allows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invest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research and development (R&amp;D)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confidence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they can reap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financial rewards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their innovations.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Incentive for Innovation</w:t>
      </w:r>
      <w:r>
        <w:rPr>
          <w:b w:val="0"/>
          <w:i w:val="0"/>
          <w:smallCaps w:val="0"/>
          <w:strike w:val="0"/>
          <w:u w:val="none"/>
        </w:rPr>
        <w:t xml:space="preserve">: The promise of exclusive rights granted by patents serves as a powerful incentive for pharmaceutical companies to invest heavily in R&amp;D.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Developing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drugs and therapies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lengthy and expensive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process, often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requiring significant financial resources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Patents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encourage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companies to take on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risks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associated with drug development by providing the potential for substantial profits.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Exclusivity and Market Monopoly</w:t>
      </w:r>
      <w:r>
        <w:rPr>
          <w:b w:val="0"/>
          <w:i w:val="0"/>
          <w:smallCaps w:val="0"/>
          <w:strike w:val="0"/>
          <w:u w:val="none"/>
        </w:rPr>
        <w:t xml:space="preserve">: During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term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pharmaceutical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(typically 20 years from the date of filing), the patent holder has a monopoly on the market for the drug or therapy they have developed</w:t>
      </w:r>
      <w:r>
        <w:rPr>
          <w:b w:val="0"/>
          <w:i w:val="0"/>
          <w:smallCaps w:val="0"/>
          <w:strike w:val="0"/>
          <w:u w:val="none"/>
        </w:rPr>
        <w:t xml:space="preserve">. This exclusivity allows them to set the price of the product and control its distribution. While this can lead to high drug prices,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enables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companies to recoup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R&amp;D costs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generate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profits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which can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reinvested</w:t>
      </w:r>
      <w:r>
        <w:rPr>
          <w:b/>
          <w:i w:val="0"/>
          <w:smallCaps w:val="0"/>
          <w:strike w:val="0"/>
          <w:sz w:val="22"/>
          <w:u w:val="single"/>
        </w:rPr>
        <w:t xml:space="preserve"> in further research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Licensing and Collaboration</w:t>
      </w:r>
      <w:r>
        <w:rPr>
          <w:b w:val="0"/>
          <w:i w:val="0"/>
          <w:smallCaps w:val="0"/>
          <w:strike w:val="0"/>
          <w:u w:val="none"/>
        </w:rPr>
        <w:t xml:space="preserve">: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Pharmaceutical companies often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license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patented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parties</w:t>
      </w:r>
      <w:r>
        <w:rPr>
          <w:b w:val="0"/>
          <w:i w:val="0"/>
          <w:smallCaps w:val="0"/>
          <w:strike w:val="0"/>
          <w:sz w:val="22"/>
          <w:u w:val="single"/>
        </w:rPr>
        <w:t>, including generic drug manufacturers</w:t>
      </w:r>
      <w:r>
        <w:rPr>
          <w:b w:val="0"/>
          <w:i w:val="0"/>
          <w:smallCaps w:val="0"/>
          <w:strike w:val="0"/>
          <w:u w:val="none"/>
        </w:rPr>
        <w:t xml:space="preserve">. These licensing agreements can be mutually beneficial.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holder gains revenue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through licensing fees, and generic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manufacturers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produce more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affordable versions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essential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medications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once the patent expires. This practice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increases accessibility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lifesaving drugs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encourages innovation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industry. </w:t>
      </w:r>
    </w:p>
    <w:p>
      <w:pPr>
        <w:pStyle w:val="Caption"/>
      </w:pPr>
      <w:r>
        <w:t>Source: Intellectual Property Good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