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Alt fails and no transition coming now---entrenched powerful resistance and cultural expectations of affluence means no one organizes and, to the extent that they do, they are ineffective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Alexander 16</w:t>
      </w:r>
      <w:r>
        <w:rPr>
          <w:b w:val="0"/>
          <w:i w:val="0"/>
          <w:smallCaps w:val="0"/>
          <w:strike w:val="0"/>
          <w:color w:val="222222"/>
          <w:sz w:val="19"/>
          <w:u w:val="none"/>
        </w:rPr>
        <w:t>—Lecturer and research fellow at the University of Melbourne, co-director of the Simplicity Institute, and a PhD [Samuel, “Policies for a Post-Growth Economy,” Issues Paper No. 6 April 2016, p. 11,</w:t>
      </w:r>
      <w:r>
        <w:rPr>
          <w:b w:val="0"/>
          <w:i w:val="0"/>
          <w:smallCaps w:val="0"/>
          <w:strike w:val="0"/>
          <w:color w:val="222222"/>
          <w:sz w:val="19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222222"/>
          <w:sz w:val="19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Hard Truths about a ‘Top-Down’ Transition </w:t>
      </w:r>
      <w:r>
        <w:rPr>
          <w:b w:val="0"/>
          <w:i w:val="0"/>
          <w:smallCaps w:val="0"/>
          <w:strike w:val="0"/>
          <w:color w:val="222222"/>
          <w:sz w:val="12"/>
          <w:u w:val="none"/>
        </w:rPr>
        <w:t>¶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I wish to conclude by acknowledging several hard truths about the feasibility of a ‘top down’ transition to a post-growth economy. The first is to note that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cultures around the world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, especially in the developed world,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are not close to being ready to take the idea of a post-growth economy seriously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. In Australia, for example, our current and prospective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governments are all firmly embedded in the growth paradigm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show no signs of questioning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– none at all. At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cultural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level,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expectation of ever-increasing affluence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(which assumes continued growth)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as strong as ever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. In this political and cultural context, the </w:t>
      </w:r>
      <w:r>
        <w:rPr>
          <w:b w:val="0"/>
          <w:i w:val="0"/>
          <w:smallCaps w:val="0"/>
          <w:strike w:val="0"/>
          <w:sz w:val="22"/>
          <w:u w:val="single"/>
        </w:rPr>
        <w:t>policy proposals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outlined above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however necessary they might be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confronting the limits to growth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predicament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strike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people as wildly unrealistic</w:t>
      </w:r>
      <w:r>
        <w:rPr>
          <w:b w:val="0"/>
          <w:i w:val="0"/>
          <w:smallCaps w:val="0"/>
          <w:strike w:val="0"/>
          <w:sz w:val="22"/>
          <w:u w:val="single"/>
        </w:rPr>
        <w:t>, overly interventionist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>probably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undesirabl</w:t>
      </w:r>
      <w:r>
        <w:rPr>
          <w:b w:val="0"/>
          <w:i w:val="0"/>
          <w:smallCaps w:val="0"/>
          <w:strike w:val="0"/>
          <w:sz w:val="22"/>
          <w:u w:val="single"/>
        </w:rPr>
        <w:t>e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. I am not so deluded as to think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otherwise.</w:t>
      </w:r>
      <w:r>
        <w:rPr>
          <w:b w:val="0"/>
          <w:i w:val="0"/>
          <w:smallCaps w:val="0"/>
          <w:strike w:val="0"/>
          <w:color w:val="222222"/>
          <w:sz w:val="12"/>
          <w:u w:val="none"/>
        </w:rPr>
        <w:t>¶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The second point to note, subtly linked to the first, is that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powers-that-be would not tolerate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policies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post-growth economy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To provide a case in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point,</w:t>
      </w:r>
      <w:r>
        <w:rPr>
          <w:b w:val="0"/>
          <w:i w:val="0"/>
          <w:smallCaps w:val="0"/>
          <w:strike w:val="0"/>
          <w:sz w:val="22"/>
          <w:u w:val="single"/>
        </w:rPr>
        <w:t>when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a relatively fringe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Occupy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Movement in 2011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began to challenge undue corporate influence on democracy a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nd make noise about wealth inequality,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soon enough the executive branches of government bore down upon the activists and stamped out the opposition. Mainstream media made little effort to understand the movement. Given that a postgrowth economy would directly undermine the economic interests of the most powerful corporations and institutions in society,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one should expect merciless and sustained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resistance from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vested interests </w:t>
      </w:r>
      <w:r>
        <w:rPr>
          <w:b w:val="0"/>
          <w:i w:val="0"/>
          <w:smallCaps w:val="0"/>
          <w:strike w:val="0"/>
          <w:sz w:val="22"/>
          <w:u w:val="single"/>
        </w:rPr>
        <w:t>if a post-growth movement ever began gaining ascendency.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The third point to note – and probably the most challenging – is that,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 </w:t>
      </w:r>
      <w:r>
        <w:rPr>
          <w:b w:val="0"/>
          <w:i w:val="0"/>
          <w:smallCaps w:val="0"/>
          <w:strike w:val="0"/>
          <w:sz w:val="22"/>
          <w:u w:val="single"/>
        </w:rPr>
        <w:t>globalised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world order, even the bold policies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proposed above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 be unlikely to produce a stable and flourishing post-growth economy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. After all,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how would the stock markets react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if a government announced a policy agenda that would deliberately aim to contract the economy for environmental and social justice reasons? More specifically, how would the stock markets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react if a government, in pursuit of sustainability and global equity, introduced a diminishing resource cap that sought to phase out the most damaging industries and reduce resource consumption by 80% of current Australian levels? I suspect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there would be utter turmoil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, ultimately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leading to an economic crash far greater than the global financial crisis.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My point is that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it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may well be impossible to implement a smooth ‘top down’ transition to a post-growth economy, even if a strong social movement developed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that wanted this. The market economies we know today would be unlikely to be able to adjust to the types and speed of foundational changes required. A ‘great disruption’ of some form may be a necessary or inevitable part of the transition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beyond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growth.</w:t>
      </w:r>
      <w:r>
        <w:rPr>
          <w:b w:val="0"/>
          <w:i w:val="0"/>
          <w:smallCaps w:val="0"/>
          <w:strike w:val="0"/>
          <w:color w:val="222222"/>
          <w:sz w:val="12"/>
          <w:u w:val="none"/>
        </w:rPr>
        <w:t>¶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make matters more challenging still, in a </w:t>
      </w:r>
      <w:r>
        <w:rPr>
          <w:b w:val="0"/>
          <w:i w:val="0"/>
          <w:smallCaps w:val="0"/>
          <w:strike w:val="0"/>
          <w:sz w:val="22"/>
          <w:u w:val="single"/>
        </w:rPr>
        <w:t>globalised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economy,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is not clear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whether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single nation could adopt a post-growth </w:t>
      </w:r>
      <w:r>
        <w:rPr>
          <w:b w:val="0"/>
          <w:i w:val="0"/>
          <w:smallCaps w:val="0"/>
          <w:strike w:val="0"/>
          <w:sz w:val="22"/>
          <w:u w:val="single"/>
        </w:rPr>
        <w:t>economy without inducing a range of antagonistic reactions from other nations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. On the one hand,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there is a web of international ‘free trade’ agreements that make such a move highly problematic, and could even provoke sanctions from international institutions or other governments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. On the other hand, in a 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globalised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economy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there is always the threat of capital flight the moment a government threatens to defy the neoliberal logic of profit-</w:t>
      </w:r>
      <w:r>
        <w:rPr>
          <w:b w:val="0"/>
          <w:i w:val="0"/>
          <w:smallCaps w:val="0"/>
          <w:strike w:val="0"/>
          <w:sz w:val="22"/>
          <w:u w:val="single"/>
        </w:rPr>
        <w:t>maximisation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talks of wealth redistribution. There is also the geopolitical risk of being a leader in a post-growth transition, as this may involve fewer funds available for military </w:t>
      </w:r>
      <w:r>
        <w:rPr>
          <w:b w:val="0"/>
          <w:i w:val="0"/>
          <w:smallCaps w:val="0"/>
          <w:strike w:val="0"/>
          <w:sz w:val="22"/>
          <w:u w:val="single"/>
        </w:rPr>
        <w:t>forces,weake</w:t>
      </w:r>
      <w:r>
        <w:rPr>
          <w:b w:val="0"/>
          <w:i w:val="0"/>
          <w:smallCaps w:val="0"/>
          <w:strike w:val="0"/>
          <w:sz w:val="22"/>
          <w:u w:val="single"/>
        </w:rPr>
        <w:t>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nation’s relative power globally. All of these issues radically call into question the feasibility of a ‘top down’ transition to a post-growth economy, and yet these challenges are rarely acknowledged in the post-growth literature</w:t>
      </w:r>
      <w:r>
        <w:rPr>
          <w:b w:val="0"/>
          <w:i w:val="0"/>
          <w:smallCaps w:val="0"/>
          <w:strike w:val="0"/>
          <w:color w:val="222222"/>
          <w:sz w:val="16"/>
          <w:u w:val="none"/>
        </w:rPr>
        <w:t>.</w:t>
      </w:r>
    </w:p>
    <w:p>
      <w:pPr>
        <w:pStyle w:val="Caption"/>
      </w:pPr>
      <w:r>
        <w:t>Source: Capitalism Kritik Answers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