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“Significantly” means at least 20 percent.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Starrs et al. </w:t>
      </w:r>
      <w:r>
        <w:rPr>
          <w:b/>
          <w:i w:val="0"/>
          <w:smallCaps w:val="0"/>
          <w:strike w:val="0"/>
          <w:sz w:val="26"/>
          <w:u w:val="none"/>
        </w:rPr>
        <w:t>2K</w:t>
      </w:r>
      <w:r>
        <w:rPr>
          <w:b w:val="0"/>
          <w:i w:val="0"/>
          <w:smallCaps w:val="0"/>
          <w:strike w:val="0"/>
          <w:u w:val="none"/>
        </w:rPr>
        <w:t xml:space="preserve"> – </w:t>
      </w:r>
      <w:r>
        <w:rPr>
          <w:b w:val="0"/>
          <w:i w:val="0"/>
          <w:smallCaps w:val="0"/>
          <w:strike w:val="0"/>
          <w:u w:val="none"/>
        </w:rPr>
        <w:t xml:space="preserve">Vice President for Government and Public Affairs at EDP Renewables North America. </w:t>
      </w:r>
      <w:r>
        <w:rPr>
          <w:b w:val="0"/>
          <w:i w:val="0"/>
          <w:smallCaps w:val="0"/>
          <w:strike w:val="0"/>
          <w:u w:val="none"/>
        </w:rPr>
        <w:t xml:space="preserve">JD from UC Berkeley. PhD in Energy and Resources from UC Berkeley.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Thomas Starrs, Les Nelson, and Fred Zalcman, “Bringing Solar Energy to the Planned Community: A Handbook on Rooftop Solar Systems and Private Land Use Restrictions,” </w:t>
      </w:r>
      <w:r>
        <w:rPr>
          <w:b w:val="0"/>
          <w:i w:val="0"/>
          <w:smallCaps w:val="0"/>
          <w:strike w:val="0"/>
          <w:u w:val="none"/>
        </w:rPr>
        <w:t xml:space="preserve">report sponsored by the U.S. Department of Energy, 2000, </w:t>
      </w:r>
      <w:r>
        <w:rPr>
          <w:b w:val="0"/>
          <w:i w:val="0"/>
          <w:smallCaps w:val="0"/>
          <w:strike w:val="0"/>
          <w:u w:val="none"/>
        </w:rPr>
        <w:t>pp. 56</w:t>
      </w:r>
      <w:r>
        <w:rPr>
          <w:b w:val="0"/>
          <w:i w:val="0"/>
          <w:smallCaps w:val="0"/>
          <w:strike w:val="0"/>
          <w:u w:val="none"/>
        </w:rPr>
        <w:t>, https://www.paulreverevillage.com/Community/Resources/CC%2BRs_and_solar_rights.pdf.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(5) For the purposes of this section: (a) </w:t>
      </w:r>
      <w:r>
        <w:rPr>
          <w:b w:val="0"/>
          <w:i w:val="0"/>
          <w:smallCaps w:val="0"/>
          <w:strike w:val="0"/>
          <w:sz w:val="22"/>
          <w:u w:val="single"/>
        </w:rPr>
        <w:t>"</w:t>
      </w:r>
      <w:r>
        <w:rPr>
          <w:b/>
          <w:i w:val="0"/>
          <w:smallCaps w:val="0"/>
          <w:strike w:val="0"/>
          <w:sz w:val="22"/>
          <w:u w:val="single"/>
        </w:rPr>
        <w:t>Significantly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" means an </w:t>
      </w:r>
      <w:r>
        <w:rPr>
          <w:b/>
          <w:i w:val="0"/>
          <w:smallCaps w:val="0"/>
          <w:strike w:val="0"/>
          <w:sz w:val="22"/>
          <w:u w:val="single"/>
        </w:rPr>
        <w:t>amount exceeding 20 percent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cost of the system or decreasing the efficiency of the solar energy system by an amount exceeding 20 percent, as originally specified and proposed.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