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Enforcement is </w:t>
      </w:r>
      <w:r>
        <w:rPr>
          <w:b/>
          <w:i w:val="0"/>
          <w:smallCaps w:val="0"/>
          <w:strike w:val="0"/>
          <w:sz w:val="26"/>
          <w:u w:val="single"/>
        </w:rPr>
        <w:t>part of</w:t>
      </w:r>
      <w:r>
        <w:rPr>
          <w:b/>
          <w:i w:val="0"/>
          <w:smallCaps w:val="0"/>
          <w:strike w:val="0"/>
          <w:sz w:val="26"/>
          <w:u w:val="none"/>
        </w:rPr>
        <w:t xml:space="preserve"> protection.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Tantuico </w:t>
      </w:r>
      <w:r>
        <w:rPr>
          <w:b/>
          <w:i w:val="0"/>
          <w:smallCaps w:val="0"/>
          <w:strike w:val="0"/>
          <w:sz w:val="26"/>
          <w:u w:val="none"/>
        </w:rPr>
        <w:t>06</w:t>
      </w:r>
      <w:r>
        <w:rPr>
          <w:b w:val="0"/>
          <w:i w:val="0"/>
          <w:smallCaps w:val="0"/>
          <w:strike w:val="0"/>
          <w:u w:val="none"/>
        </w:rPr>
        <w:t xml:space="preserve"> – </w:t>
      </w:r>
      <w:r>
        <w:rPr>
          <w:b w:val="0"/>
          <w:i w:val="0"/>
          <w:smallCaps w:val="0"/>
          <w:strike w:val="0"/>
          <w:u w:val="none"/>
        </w:rPr>
        <w:t>L</w:t>
      </w:r>
      <w:r>
        <w:rPr>
          <w:b w:val="0"/>
          <w:i w:val="0"/>
          <w:smallCaps w:val="0"/>
          <w:strike w:val="0"/>
          <w:u w:val="none"/>
        </w:rPr>
        <w:t xml:space="preserve">ecturer at the Institute of Communication and the Institute of Information Technology Studies at the University of Asia and the Pacific.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Delia S. Tantuico and Errol Wilfred Zshornack, “Intellectual Property Rights: Talking Points for RP-US FTA Negotiations,” </w:t>
      </w:r>
      <w:r>
        <w:rPr>
          <w:b w:val="0"/>
          <w:i/>
          <w:smallCaps w:val="0"/>
          <w:strike w:val="0"/>
          <w:u w:val="none"/>
        </w:rPr>
        <w:t>Philippine Institute for Development Studies</w:t>
      </w:r>
      <w:r>
        <w:rPr>
          <w:b w:val="0"/>
          <w:i w:val="0"/>
          <w:smallCaps w:val="0"/>
          <w:strike w:val="0"/>
          <w:u w:val="none"/>
        </w:rPr>
        <w:t xml:space="preserve">, 2006, </w:t>
      </w:r>
      <w:r>
        <w:rPr>
          <w:b w:val="0"/>
          <w:i w:val="0"/>
          <w:smallCaps w:val="0"/>
          <w:strike w:val="0"/>
          <w:u w:val="none"/>
        </w:rPr>
        <w:t>pp. 23-24</w:t>
      </w:r>
      <w:r>
        <w:rPr>
          <w:b w:val="0"/>
          <w:i w:val="0"/>
          <w:smallCaps w:val="0"/>
          <w:strike w:val="0"/>
          <w:u w:val="none"/>
        </w:rPr>
        <w:t>, https://www.econstor.eu/bitstream/10419/127931/1/pids-dps2006-12.pdf.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Specifically,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three major 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intellectual property rights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the Philippines and the U.S. are</w:t>
      </w:r>
      <w:r>
        <w:rPr>
          <w:b w:val="0"/>
          <w:i w:val="0"/>
          <w:smallCaps w:val="0"/>
          <w:strike w:val="0"/>
          <w:sz w:val="16"/>
          <w:u w:val="none"/>
        </w:rPr>
        <w:t>: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1.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Adequate and sufficient </w:t>
      </w:r>
      <w:r>
        <w:rPr>
          <w:b/>
          <w:i w:val="0"/>
          <w:smallCaps w:val="0"/>
          <w:strike w:val="0"/>
          <w:sz w:val="22"/>
          <w:u w:val="single"/>
        </w:rPr>
        <w:t>legal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>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2.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Speedy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adequate administrative and judicial processes and </w:t>
      </w:r>
      <w:r>
        <w:rPr>
          <w:b/>
          <w:i w:val="0"/>
          <w:smallCaps w:val="0"/>
          <w:strike w:val="0"/>
          <w:sz w:val="22"/>
          <w:u w:val="single"/>
        </w:rPr>
        <w:t>strict enforcement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IPR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and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3. Improved market access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persons relying on intellectual property. Included in this is the issue of piracy.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