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</w:t>
      </w:r>
      <w:r>
        <w:rPr>
          <w:b/>
          <w:i w:val="0"/>
          <w:smallCaps w:val="0"/>
          <w:strike w:val="0"/>
          <w:sz w:val="26"/>
          <w:u w:val="none"/>
        </w:rPr>
        <w:t>I</w:t>
      </w:r>
      <w:r>
        <w:rPr>
          <w:b/>
          <w:i w:val="0"/>
          <w:smallCaps w:val="0"/>
          <w:strike w:val="0"/>
          <w:sz w:val="26"/>
          <w:u w:val="none"/>
        </w:rPr>
        <w:t>n”</w:t>
      </w:r>
      <w:r>
        <w:rPr>
          <w:b/>
          <w:i w:val="0"/>
          <w:smallCaps w:val="0"/>
          <w:strike w:val="0"/>
          <w:sz w:val="26"/>
          <w:u w:val="none"/>
        </w:rPr>
        <w:t xml:space="preserve"> means inside an area.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Cambridge N.D.</w:t>
      </w:r>
      <w:r>
        <w:rPr>
          <w:b w:val="0"/>
          <w:i w:val="0"/>
          <w:smallCaps w:val="0"/>
          <w:strike w:val="0"/>
          <w:u w:val="none"/>
        </w:rPr>
        <w:t xml:space="preserve"> – Cambridge Dictionary.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“In,” Cambridge Dictionary, https://dictionary.cambridge.org/us/dictionary/english/in.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in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preposition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A1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inside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container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place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or </w:t>
      </w:r>
      <w:r>
        <w:rPr>
          <w:b/>
          <w:i w:val="0"/>
          <w:smallCaps w:val="0"/>
          <w:strike w:val="0"/>
          <w:sz w:val="22"/>
          <w:u w:val="single"/>
        </w:rPr>
        <w:t>area</w:t>
      </w:r>
      <w:r>
        <w:rPr>
          <w:b w:val="0"/>
          <w:i w:val="0"/>
          <w:smallCaps w:val="0"/>
          <w:strike w:val="0"/>
          <w:sz w:val="16"/>
          <w:u w:val="none"/>
        </w:rPr>
        <w:t>, or surrounded or closed off by something: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