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“Should” is immediate.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Summers 94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(Justice – Oklahoma Supreme Court, “Kelsey v. Dollarsaver Food Warehouse of Durant”, 1994 OK 123, 11-8, http://www.oscn.net/applications/oscn/DeliverDocument.asp?CiteID=20287#marker3fn13)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Brown, supra at 1080-81 (jury instructions stating that jurors "should" reduce the amount of damages in proportion to the amount of contributory negligence of the plaintiff was held to imply an </w:t>
      </w:r>
      <w:r>
        <w:rPr>
          <w:b w:val="0"/>
          <w:i/>
          <w:smallCaps w:val="0"/>
          <w:strike w:val="0"/>
          <w:sz w:val="16"/>
          <w:u w:val="none"/>
        </w:rPr>
        <w:t>obligation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/>
          <w:smallCaps w:val="0"/>
          <w:strike w:val="0"/>
          <w:sz w:val="16"/>
          <w:u w:val="none"/>
        </w:rPr>
        <w:t>and to be more than advisory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); Carrigan v. California Horse Racing Board, 60 Wash. App. 79,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802 P.2d 813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(1990) (one of the Rules of Appellate Procedure requiring that a party "should devote a section of the brief to the request for the fee or expenses" was interpreted to mean that a party is under an </w:t>
      </w:r>
      <w:r>
        <w:rPr>
          <w:b w:val="0"/>
          <w:i/>
          <w:smallCaps w:val="0"/>
          <w:strike w:val="0"/>
          <w:sz w:val="16"/>
          <w:u w:val="none"/>
        </w:rPr>
        <w:t>obligation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include the requested segment); State v. Rack, 318 S.W.2d 211, 215 (Mo. 1958) </w:t>
      </w:r>
      <w:r>
        <w:rPr>
          <w:b/>
          <w:i w:val="0"/>
          <w:smallCaps w:val="0"/>
          <w:strike w:val="0"/>
          <w:sz w:val="22"/>
          <w:u w:val="single"/>
        </w:rPr>
        <w:t>("should" would mean the same as "shall" or "must"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when used in an instruction to the jury which tells the triers they "should disregard false testimony").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14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In praesenti means literally "at the present time."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BLACK'S LAW DICTIONARY 792 (6th Ed. 1990). In legal parlance </w:t>
      </w:r>
      <w:r>
        <w:rPr>
          <w:b w:val="0"/>
          <w:i w:val="0"/>
          <w:smallCaps w:val="0"/>
          <w:strike w:val="0"/>
          <w:u w:val="single"/>
        </w:rPr>
        <w:t>the phrase denotes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which in </w:t>
      </w:r>
      <w:r>
        <w:rPr>
          <w:b w:val="0"/>
          <w:i w:val="0"/>
          <w:smallCaps w:val="0"/>
          <w:strike w:val="0"/>
          <w:u w:val="single"/>
        </w:rPr>
        <w:t xml:space="preserve">law is presently or </w:t>
      </w:r>
      <w:r>
        <w:rPr>
          <w:b/>
          <w:i w:val="0"/>
          <w:smallCaps w:val="0"/>
          <w:strike w:val="0"/>
          <w:sz w:val="22"/>
          <w:u w:val="single"/>
        </w:rPr>
        <w:t>immediately effective</w:t>
      </w:r>
      <w:r>
        <w:rPr>
          <w:b w:val="0"/>
          <w:i w:val="0"/>
          <w:smallCaps w:val="0"/>
          <w:strike w:val="0"/>
          <w:u w:val="single"/>
        </w:rPr>
        <w:t xml:space="preserve">, as opposed to 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