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“And/or” indicates </w:t>
      </w:r>
      <w:r>
        <w:rPr>
          <w:b/>
          <w:i w:val="0"/>
          <w:smallCaps w:val="0"/>
          <w:strike w:val="0"/>
          <w:sz w:val="26"/>
          <w:u w:val="none"/>
        </w:rPr>
        <w:t xml:space="preserve">something can be taken individually </w:t>
      </w:r>
      <w:r>
        <w:rPr>
          <w:b/>
          <w:i w:val="0"/>
          <w:smallCaps w:val="0"/>
          <w:strike w:val="0"/>
          <w:sz w:val="26"/>
          <w:u w:val="single"/>
        </w:rPr>
        <w:t>or</w:t>
      </w:r>
      <w:r>
        <w:rPr>
          <w:b/>
          <w:i w:val="0"/>
          <w:smallCaps w:val="0"/>
          <w:strike w:val="0"/>
          <w:sz w:val="26"/>
          <w:u w:val="none"/>
        </w:rPr>
        <w:t xml:space="preserve"> together.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Merriam Webster N.D.</w:t>
      </w:r>
      <w:r>
        <w:rPr>
          <w:b w:val="0"/>
          <w:i w:val="0"/>
          <w:smallCaps w:val="0"/>
          <w:strike w:val="0"/>
          <w:u w:val="none"/>
        </w:rPr>
        <w:t xml:space="preserve"> – Merriam Webster Dictionary.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“And/Or,” Merriam Webster, https://www.merriam-webster.com/dictionary/and%2For.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and/or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conjunction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—used as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function word to indicate that two words or expressions are to be </w:t>
      </w:r>
      <w:r>
        <w:rPr>
          <w:b/>
          <w:i w:val="0"/>
          <w:smallCaps w:val="0"/>
          <w:strike w:val="0"/>
          <w:sz w:val="22"/>
          <w:u w:val="single"/>
        </w:rPr>
        <w:t>taken together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individually</w:t>
      </w:r>
    </w:p>
    <w:p>
      <w:pPr>
        <w:pStyle w:val="Caption"/>
      </w:pPr>
      <w:r>
        <w:t>Source: Topicality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