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Specifically, the court determined that a technology standard that is deemed to be “required under the law or regulation" can become </w:t>
      </w:r>
      <w:r>
        <w:rPr>
          <w:b/>
          <w:i w:val="0"/>
          <w:smallCaps w:val="0"/>
          <w:strike w:val="0"/>
          <w:sz w:val="26"/>
          <w:u w:val="single"/>
        </w:rPr>
        <w:t>public access</w:t>
      </w:r>
      <w:r>
        <w:rPr>
          <w:b/>
          <w:i w:val="0"/>
          <w:smallCaps w:val="0"/>
          <w:strike w:val="0"/>
          <w:sz w:val="26"/>
          <w:u w:val="none"/>
        </w:rPr>
        <w:t xml:space="preserve">, which not only </w:t>
      </w:r>
      <w:r>
        <w:rPr>
          <w:b/>
          <w:i w:val="0"/>
          <w:smallCaps w:val="0"/>
          <w:strike w:val="0"/>
          <w:sz w:val="26"/>
          <w:u w:val="single"/>
        </w:rPr>
        <w:t>crushes SDOs</w:t>
      </w:r>
      <w:r>
        <w:rPr>
          <w:b/>
          <w:i w:val="0"/>
          <w:smallCaps w:val="0"/>
          <w:strike w:val="0"/>
          <w:sz w:val="26"/>
          <w:u w:val="none"/>
        </w:rPr>
        <w:t xml:space="preserve"> BUT also undermines the </w:t>
      </w:r>
      <w:r>
        <w:rPr>
          <w:b/>
          <w:i w:val="0"/>
          <w:smallCaps w:val="0"/>
          <w:strike w:val="0"/>
          <w:sz w:val="26"/>
          <w:u w:val="single"/>
        </w:rPr>
        <w:t>standards themselves</w:t>
      </w:r>
      <w:r>
        <w:rPr>
          <w:b/>
          <w:i w:val="0"/>
          <w:smallCaps w:val="0"/>
          <w:strike w:val="0"/>
          <w:sz w:val="26"/>
          <w:u w:val="none"/>
        </w:rPr>
        <w:t xml:space="preserve"> by preventing them from being applied uniformly.</w:t>
      </w:r>
    </w:p>
    <w:p>
      <w:pPr>
        <w:spacing w:after="80"/>
      </w:pPr>
      <w:r>
        <w:rPr>
          <w:b/>
          <w:i w:val="0"/>
          <w:smallCaps w:val="0"/>
          <w:strike w:val="0"/>
          <w:sz w:val="26"/>
          <w:u w:val="none"/>
        </w:rPr>
        <w:t>Brown et al. 23</w:t>
      </w:r>
      <w:r>
        <w:rPr>
          <w:b w:val="0"/>
          <w:i w:val="0"/>
          <w:smallCaps w:val="0"/>
          <w:strike w:val="0"/>
          <w:u w:val="none"/>
        </w:rPr>
        <w:t xml:space="preserve"> – Intellectual Property Attorney and Corporate Partner at Seyfarth, J.D. from the University of California, Berkeley.</w:t>
      </w:r>
    </w:p>
    <w:p>
      <w:pPr>
        <w:spacing w:after="60"/>
      </w:pPr>
      <w:r>
        <w:rPr>
          <w:b w:val="0"/>
          <w:i w:val="0"/>
          <w:smallCaps w:val="0"/>
          <w:strike w:val="0"/>
          <w:u w:val="single"/>
        </w:rPr>
        <w:t>Arnold E. Brown, II</w:t>
      </w:r>
      <w:r>
        <w:rPr>
          <w:b w:val="0"/>
          <w:i w:val="0"/>
          <w:smallCaps w:val="0"/>
          <w:strike w:val="0"/>
          <w:u w:val="none"/>
        </w:rPr>
        <w:t xml:space="preserve">, </w:t>
      </w:r>
      <w:r>
        <w:rPr>
          <w:b w:val="0"/>
          <w:i w:val="0"/>
          <w:smallCaps w:val="0"/>
          <w:strike w:val="0"/>
          <w:u w:val="single"/>
        </w:rPr>
        <w:t>Kenneth Wilton</w:t>
      </w:r>
      <w:r>
        <w:rPr>
          <w:b w:val="0"/>
          <w:i w:val="0"/>
          <w:smallCaps w:val="0"/>
          <w:strike w:val="0"/>
          <w:u w:val="none"/>
        </w:rPr>
        <w:t xml:space="preserve">, Intellectual Property Attorney at Seyfarth, J.D. from the University of California College of the Law, </w:t>
      </w:r>
      <w:r>
        <w:rPr>
          <w:b w:val="0"/>
          <w:i w:val="0"/>
          <w:smallCaps w:val="0"/>
          <w:strike w:val="0"/>
          <w:u w:val="single"/>
        </w:rPr>
        <w:t>Joseph Myers</w:t>
      </w:r>
      <w:r>
        <w:rPr>
          <w:b w:val="0"/>
          <w:i w:val="0"/>
          <w:smallCaps w:val="0"/>
          <w:strike w:val="0"/>
          <w:u w:val="none"/>
        </w:rPr>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pPr>
        <w:spacing w:after="60"/>
      </w:pPr>
      <w:r>
        <w:rPr>
          <w:b w:val="0"/>
          <w:i w:val="0"/>
          <w:smallCaps w:val="0"/>
          <w:strike w:val="0"/>
          <w:u w:val="none"/>
        </w:rPr>
        <w:t>3. What does it mean for a Technology Standard to be required under the law or regulation?</w:t>
      </w:r>
    </w:p>
    <w:p>
      <w:pPr>
        <w:spacing w:after="60"/>
      </w:pPr>
      <w:r>
        <w:rPr>
          <w:b w:val="0"/>
          <w:i w:val="0"/>
          <w:smallCaps w:val="0"/>
          <w:strike w:val="0"/>
          <w:sz w:val="22"/>
          <w:u w:val="single"/>
        </w:rPr>
        <w:t>When a technology standard is deemed "required under the law or regulation," it signifies that the standard is an integral part of legal or regulatory frameworks</w:t>
      </w:r>
      <w:r>
        <w:rPr>
          <w:b w:val="0"/>
          <w:i w:val="0"/>
          <w:smallCaps w:val="0"/>
          <w:strike w:val="0"/>
          <w:u w:val="none"/>
        </w:rPr>
        <w:t xml:space="preserve">. In essence, </w:t>
      </w:r>
      <w:r>
        <w:rPr>
          <w:b w:val="0"/>
          <w:i w:val="0"/>
          <w:smallCaps w:val="0"/>
          <w:strike w:val="0"/>
          <w:sz w:val="22"/>
          <w:u w:val="single"/>
        </w:rPr>
        <w:t>compliance with the standard becomes mandatory</w:t>
      </w:r>
      <w:r>
        <w:rPr>
          <w:b w:val="0"/>
          <w:i w:val="0"/>
          <w:smallCaps w:val="0"/>
          <w:strike w:val="0"/>
          <w:u w:val="none"/>
        </w:rPr>
        <w:t xml:space="preserve"> for individuals, businesses, or entities operating within the relevant jurisdiction. This requirement may manifest in various forms, such as explicitly specifying the standard in legal texts, regulations, or ordinances. When a standard achieves this status, it blurs the line between a private, copyrighted work and a public requirement, making it more susceptible to being freely distributed and diminishing the standards organization's control over its distribution.</w:t>
      </w:r>
    </w:p>
    <w:p>
      <w:pPr>
        <w:spacing w:after="60"/>
      </w:pPr>
      <w:r>
        <w:rPr>
          <w:b w:val="0"/>
          <w:i w:val="0"/>
          <w:smallCaps w:val="0"/>
          <w:strike w:val="0"/>
          <w:u w:val="none"/>
        </w:rPr>
        <w:t>Conclusion</w:t>
      </w:r>
    </w:p>
    <w:p>
      <w:pPr>
        <w:spacing w:after="60"/>
      </w:pPr>
      <w:r>
        <w:rPr>
          <w:b w:val="0"/>
          <w:i w:val="0"/>
          <w:smallCaps w:val="0"/>
          <w:strike w:val="0"/>
          <w:sz w:val="22"/>
          <w:u w:val="single"/>
        </w:rPr>
        <w:t xml:space="preserve">The recent ruling, where standards organizations may </w:t>
      </w:r>
      <w:r>
        <w:rPr>
          <w:b/>
          <w:i w:val="0"/>
          <w:smallCaps w:val="0"/>
          <w:strike w:val="0"/>
          <w:sz w:val="22"/>
          <w:u w:val="single"/>
        </w:rPr>
        <w:t>lose control of their copyrighted works</w:t>
      </w:r>
      <w:r>
        <w:rPr>
          <w:b w:val="0"/>
          <w:i w:val="0"/>
          <w:smallCaps w:val="0"/>
          <w:strike w:val="0"/>
          <w:sz w:val="22"/>
          <w:u w:val="single"/>
        </w:rPr>
        <w:t xml:space="preserve"> if determined to be "required under law or regulation," </w:t>
      </w:r>
      <w:r>
        <w:rPr>
          <w:b/>
          <w:i w:val="0"/>
          <w:smallCaps w:val="0"/>
          <w:strike w:val="0"/>
          <w:sz w:val="22"/>
          <w:u w:val="single"/>
        </w:rPr>
        <w:t>poses several significant dangers</w:t>
      </w:r>
      <w:r>
        <w:rPr>
          <w:b w:val="0"/>
          <w:i w:val="0"/>
          <w:smallCaps w:val="0"/>
          <w:strike w:val="0"/>
          <w:u w:val="none"/>
        </w:rPr>
        <w:t xml:space="preserve">. First, </w:t>
      </w:r>
      <w:r>
        <w:rPr>
          <w:b w:val="0"/>
          <w:i w:val="0"/>
          <w:smallCaps w:val="0"/>
          <w:strike w:val="0"/>
          <w:sz w:val="22"/>
          <w:u w:val="single"/>
        </w:rPr>
        <w:t>it</w:t>
      </w:r>
      <w:r>
        <w:rPr>
          <w:b w:val="0"/>
          <w:i w:val="0"/>
          <w:smallCaps w:val="0"/>
          <w:strike w:val="0"/>
          <w:u w:val="none"/>
        </w:rPr>
        <w:t xml:space="preserve"> potentially </w:t>
      </w:r>
      <w:r>
        <w:rPr>
          <w:b w:val="0"/>
          <w:i w:val="0"/>
          <w:smallCaps w:val="0"/>
          <w:strike w:val="0"/>
          <w:sz w:val="22"/>
          <w:u w:val="single"/>
        </w:rPr>
        <w:t xml:space="preserve">impacts the </w:t>
      </w:r>
      <w:r>
        <w:rPr>
          <w:b/>
          <w:i w:val="0"/>
          <w:smallCaps w:val="0"/>
          <w:strike w:val="0"/>
          <w:sz w:val="22"/>
          <w:u w:val="single"/>
        </w:rPr>
        <w:t>financial sustainability of organizations</w:t>
      </w:r>
      <w:r>
        <w:rPr>
          <w:b w:val="0"/>
          <w:i w:val="0"/>
          <w:smallCaps w:val="0"/>
          <w:strike w:val="0"/>
          <w:u w:val="none"/>
        </w:rPr>
        <w:t xml:space="preserve"> </w:t>
      </w:r>
      <w:r>
        <w:rPr>
          <w:b w:val="0"/>
          <w:i w:val="0"/>
          <w:smallCaps w:val="0"/>
          <w:strike w:val="0"/>
          <w:sz w:val="22"/>
          <w:u w:val="single"/>
        </w:rPr>
        <w:t xml:space="preserve">that rely on copyright license fees to </w:t>
      </w:r>
      <w:r>
        <w:rPr>
          <w:b/>
          <w:i w:val="0"/>
          <w:smallCaps w:val="0"/>
          <w:strike w:val="0"/>
          <w:sz w:val="22"/>
          <w:u w:val="single"/>
        </w:rPr>
        <w:t>fund their organization’s activities</w:t>
      </w:r>
      <w:r>
        <w:rPr>
          <w:b w:val="0"/>
          <w:i w:val="0"/>
          <w:smallCaps w:val="0"/>
          <w:strike w:val="0"/>
          <w:u w:val="none"/>
        </w:rPr>
        <w:t xml:space="preserve"> or that list access to non-public specifications as a member benefit. </w:t>
      </w:r>
      <w:r>
        <w:rPr>
          <w:b w:val="0"/>
          <w:i w:val="0"/>
          <w:smallCaps w:val="0"/>
          <w:strike w:val="0"/>
          <w:sz w:val="22"/>
          <w:u w:val="single"/>
        </w:rPr>
        <w:t xml:space="preserve">With free public access being a possibility, their </w:t>
      </w:r>
      <w:r>
        <w:rPr>
          <w:b/>
          <w:i w:val="0"/>
          <w:smallCaps w:val="0"/>
          <w:strike w:val="0"/>
          <w:sz w:val="22"/>
          <w:u w:val="single"/>
        </w:rPr>
        <w:t>revenue streams</w:t>
      </w:r>
      <w:r>
        <w:rPr>
          <w:b w:val="0"/>
          <w:i w:val="0"/>
          <w:smallCaps w:val="0"/>
          <w:strike w:val="0"/>
          <w:sz w:val="22"/>
          <w:u w:val="single"/>
        </w:rPr>
        <w:t xml:space="preserve"> could be </w:t>
      </w:r>
      <w:r>
        <w:rPr>
          <w:b/>
          <w:i w:val="0"/>
          <w:smallCaps w:val="0"/>
          <w:strike w:val="0"/>
          <w:sz w:val="22"/>
          <w:u w:val="single"/>
        </w:rPr>
        <w:t>severely affected</w:t>
      </w:r>
      <w:r>
        <w:rPr>
          <w:b w:val="0"/>
          <w:i w:val="0"/>
          <w:smallCaps w:val="0"/>
          <w:strike w:val="0"/>
          <w:u w:val="none"/>
        </w:rPr>
        <w:t xml:space="preserve">. Second, </w:t>
      </w:r>
      <w:r>
        <w:rPr>
          <w:b w:val="0"/>
          <w:i w:val="0"/>
          <w:smallCaps w:val="0"/>
          <w:strike w:val="0"/>
          <w:sz w:val="22"/>
          <w:u w:val="single"/>
        </w:rPr>
        <w:t xml:space="preserve">there is a risk of standards being </w:t>
      </w:r>
      <w:r>
        <w:rPr>
          <w:b/>
          <w:i w:val="0"/>
          <w:smallCaps w:val="0"/>
          <w:strike w:val="0"/>
          <w:sz w:val="22"/>
          <w:u w:val="single"/>
        </w:rPr>
        <w:t>non-uniformly applied</w:t>
      </w:r>
      <w:r>
        <w:rPr>
          <w:b w:val="0"/>
          <w:i w:val="0"/>
          <w:smallCaps w:val="0"/>
          <w:strike w:val="0"/>
          <w:u w:val="none"/>
        </w:rPr>
        <w:t xml:space="preserve">, </w:t>
      </w:r>
      <w:r>
        <w:rPr>
          <w:b w:val="0"/>
          <w:i w:val="0"/>
          <w:smallCaps w:val="0"/>
          <w:strike w:val="0"/>
          <w:sz w:val="22"/>
          <w:u w:val="single"/>
        </w:rPr>
        <w:t>particularly where there is a conflict between an updated standard and the legally mandated, and publicly accessible, standard.</w:t>
      </w:r>
      <w:r>
        <w:rPr>
          <w:b w:val="0"/>
          <w:i w:val="0"/>
          <w:smallCaps w:val="0"/>
          <w:strike w:val="0"/>
          <w:u w:val="none"/>
        </w:rPr>
        <w:t xml:space="preserve"> Last, </w:t>
      </w:r>
      <w:r>
        <w:rPr>
          <w:b w:val="0"/>
          <w:i w:val="0"/>
          <w:smallCaps w:val="0"/>
          <w:strike w:val="0"/>
          <w:sz w:val="22"/>
          <w:u w:val="single"/>
        </w:rPr>
        <w:t xml:space="preserve">this ruling could </w:t>
      </w:r>
      <w:r>
        <w:rPr>
          <w:b/>
          <w:i w:val="0"/>
          <w:smallCaps w:val="0"/>
          <w:strike w:val="0"/>
          <w:sz w:val="22"/>
          <w:u w:val="single"/>
        </w:rPr>
        <w:t>discourage</w:t>
      </w:r>
      <w:r>
        <w:rPr>
          <w:b w:val="0"/>
          <w:i w:val="0"/>
          <w:smallCaps w:val="0"/>
          <w:strike w:val="0"/>
          <w:sz w:val="22"/>
          <w:u w:val="single"/>
        </w:rPr>
        <w:t xml:space="preserve"> </w:t>
      </w:r>
      <w:r>
        <w:rPr>
          <w:b/>
          <w:i w:val="0"/>
          <w:smallCaps w:val="0"/>
          <w:strike w:val="0"/>
          <w:sz w:val="22"/>
          <w:u w:val="single"/>
        </w:rPr>
        <w:t>standards organizations</w:t>
      </w:r>
      <w:r>
        <w:rPr>
          <w:b w:val="0"/>
          <w:i w:val="0"/>
          <w:smallCaps w:val="0"/>
          <w:strike w:val="0"/>
          <w:sz w:val="22"/>
          <w:u w:val="single"/>
        </w:rPr>
        <w:t xml:space="preserve"> from </w:t>
      </w:r>
      <w:r>
        <w:rPr>
          <w:b/>
          <w:i w:val="0"/>
          <w:smallCaps w:val="0"/>
          <w:strike w:val="0"/>
          <w:sz w:val="22"/>
          <w:u w:val="single"/>
        </w:rPr>
        <w:t>contributing to industry advancement</w:t>
      </w:r>
      <w:r>
        <w:rPr>
          <w:b w:val="0"/>
          <w:i w:val="0"/>
          <w:smallCaps w:val="0"/>
          <w:strike w:val="0"/>
          <w:u w:val="none"/>
        </w:rPr>
        <w:t xml:space="preserve">, </w:t>
      </w:r>
      <w:r>
        <w:rPr>
          <w:b w:val="0"/>
          <w:i w:val="0"/>
          <w:smallCaps w:val="0"/>
          <w:strike w:val="0"/>
          <w:sz w:val="22"/>
          <w:u w:val="single"/>
        </w:rPr>
        <w:t xml:space="preserve">as their </w:t>
      </w:r>
      <w:r>
        <w:rPr>
          <w:b/>
          <w:i w:val="0"/>
          <w:smallCaps w:val="0"/>
          <w:strike w:val="0"/>
          <w:sz w:val="22"/>
          <w:u w:val="single"/>
        </w:rPr>
        <w:t>incentive</w:t>
      </w:r>
      <w:r>
        <w:rPr>
          <w:b w:val="0"/>
          <w:i w:val="0"/>
          <w:smallCaps w:val="0"/>
          <w:strike w:val="0"/>
          <w:sz w:val="22"/>
          <w:u w:val="single"/>
        </w:rPr>
        <w:t xml:space="preserve"> to invest in </w:t>
      </w:r>
      <w:r>
        <w:rPr>
          <w:b/>
          <w:i w:val="0"/>
          <w:smallCaps w:val="0"/>
          <w:strike w:val="0"/>
          <w:sz w:val="22"/>
          <w:u w:val="single"/>
        </w:rPr>
        <w:t>research</w:t>
      </w:r>
      <w:r>
        <w:rPr>
          <w:b w:val="0"/>
          <w:i w:val="0"/>
          <w:smallCaps w:val="0"/>
          <w:strike w:val="0"/>
          <w:sz w:val="22"/>
          <w:u w:val="single"/>
        </w:rPr>
        <w:t xml:space="preserve">, </w:t>
      </w:r>
      <w:r>
        <w:rPr>
          <w:b/>
          <w:i w:val="0"/>
          <w:smallCaps w:val="0"/>
          <w:strike w:val="0"/>
          <w:sz w:val="22"/>
          <w:u w:val="single"/>
        </w:rPr>
        <w:t>development</w:t>
      </w:r>
      <w:r>
        <w:rPr>
          <w:b w:val="0"/>
          <w:i w:val="0"/>
          <w:smallCaps w:val="0"/>
          <w:strike w:val="0"/>
          <w:sz w:val="22"/>
          <w:u w:val="single"/>
        </w:rPr>
        <w:t xml:space="preserve">, and </w:t>
      </w:r>
      <w:r>
        <w:rPr>
          <w:b/>
          <w:i w:val="0"/>
          <w:smallCaps w:val="0"/>
          <w:strike w:val="0"/>
          <w:sz w:val="22"/>
          <w:u w:val="single"/>
        </w:rPr>
        <w:t>standardization efforts</w:t>
      </w:r>
      <w:r>
        <w:rPr>
          <w:b w:val="0"/>
          <w:i w:val="0"/>
          <w:smallCaps w:val="0"/>
          <w:strike w:val="0"/>
          <w:sz w:val="22"/>
          <w:u w:val="single"/>
        </w:rPr>
        <w:t xml:space="preserve"> may </w:t>
      </w:r>
      <w:r>
        <w:rPr>
          <w:b/>
          <w:i w:val="0"/>
          <w:smallCaps w:val="0"/>
          <w:strike w:val="0"/>
          <w:sz w:val="22"/>
          <w:u w:val="single"/>
        </w:rPr>
        <w:t>diminish</w:t>
      </w:r>
      <w:r>
        <w:rPr>
          <w:b w:val="0"/>
          <w:i w:val="0"/>
          <w:smallCaps w:val="0"/>
          <w:strike w:val="0"/>
          <w:sz w:val="22"/>
          <w:u w:val="single"/>
        </w:rPr>
        <w:t xml:space="preserve"> </w:t>
      </w:r>
      <w:r>
        <w:rPr>
          <w:b w:val="0"/>
          <w:i w:val="0"/>
          <w:smallCaps w:val="0"/>
          <w:strike w:val="0"/>
          <w:u w:val="none"/>
        </w:rPr>
        <w:t>when they lose control over their creations</w:t>
      </w:r>
      <w:r>
        <w:rPr>
          <w:b w:val="0"/>
          <w:i w:val="0"/>
          <w:smallCaps w:val="0"/>
          <w:strike w:val="0"/>
          <w:sz w:val="22"/>
          <w:u w:val="singl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