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crucial to several existential risks.</w:t>
      </w:r>
    </w:p>
    <w:p>
      <w:pPr>
        <w:spacing w:after="80"/>
      </w:pPr>
      <w:r>
        <w:rPr>
          <w:b/>
          <w:i w:val="0"/>
          <w:smallCaps w:val="0"/>
          <w:strike w:val="0"/>
          <w:sz w:val="26"/>
          <w:u w:val="none"/>
        </w:rPr>
        <w:t>Berkman 18</w:t>
      </w:r>
      <w:r>
        <w:rPr>
          <w:b w:val="0"/>
          <w:i w:val="0"/>
          <w:smallCaps w:val="0"/>
          <w:strike w:val="0"/>
          <w:u w:val="none"/>
        </w:rPr>
        <w:t xml:space="preserve"> – Research Professor at the Bren School of Environmental Science and Management at the University of California, Santa Barbara, Head of the Arctic Ocean Geopolitics Programme at the Scott Polar Research Institute at the University of Cambridge, PhD and M.S. from the University of Rhode Island.</w:t>
      </w:r>
    </w:p>
    <w:p>
      <w:pPr>
        <w:spacing w:after="60"/>
      </w:pPr>
      <w:r>
        <w:rPr>
          <w:b w:val="0"/>
          <w:i w:val="0"/>
          <w:smallCaps w:val="0"/>
          <w:strike w:val="0"/>
          <w:u w:val="none"/>
        </w:rPr>
        <w:t>Paul Berkman, “Could Science Diplomacy Be the Key to Stabilizing International Relations?,” Scientific American, 06-12-2018, https://www.scientificamerican.com/article/could-science-diplomacy-be-the-key-to-stabilizing-international-relations/</w:t>
      </w:r>
    </w:p>
    <w:p>
      <w:pPr>
        <w:spacing w:after="60"/>
      </w:pPr>
      <w:r>
        <w:rPr>
          <w:b w:val="0"/>
          <w:i w:val="0"/>
          <w:smallCaps w:val="0"/>
          <w:strike w:val="0"/>
          <w:sz w:val="22"/>
          <w:u w:val="single"/>
        </w:rPr>
        <w:t xml:space="preserve">One </w:t>
      </w:r>
      <w:r>
        <w:rPr>
          <w:b/>
          <w:i w:val="0"/>
          <w:smallCaps w:val="0"/>
          <w:strike w:val="0"/>
          <w:sz w:val="22"/>
          <w:u w:val="single"/>
        </w:rPr>
        <w:t>key avenue</w:t>
      </w:r>
      <w:r>
        <w:rPr>
          <w:b w:val="0"/>
          <w:i w:val="0"/>
          <w:smallCaps w:val="0"/>
          <w:strike w:val="0"/>
          <w:sz w:val="22"/>
          <w:u w:val="single"/>
        </w:rPr>
        <w:t xml:space="preserve"> is science.</w:t>
      </w:r>
      <w:r>
        <w:rPr>
          <w:b w:val="0"/>
          <w:i w:val="0"/>
          <w:smallCaps w:val="0"/>
          <w:strike w:val="0"/>
          <w:u w:val="none"/>
        </w:rPr>
        <w:t xml:space="preserve"> As a common and apolitical language, </w:t>
      </w:r>
      <w:r>
        <w:rPr>
          <w:b w:val="0"/>
          <w:i w:val="0"/>
          <w:smallCaps w:val="0"/>
          <w:strike w:val="0"/>
          <w:sz w:val="22"/>
          <w:u w:val="single"/>
        </w:rPr>
        <w:t xml:space="preserve">science brings allies and adversaries together with technology and innovation to address </w:t>
      </w:r>
      <w:r>
        <w:rPr>
          <w:b/>
          <w:i w:val="0"/>
          <w:smallCaps w:val="0"/>
          <w:strike w:val="0"/>
          <w:sz w:val="22"/>
          <w:u w:val="single"/>
        </w:rPr>
        <w:t>cross-border challenges</w:t>
      </w:r>
      <w:r>
        <w:rPr>
          <w:b w:val="0"/>
          <w:i w:val="0"/>
          <w:smallCaps w:val="0"/>
          <w:strike w:val="0"/>
          <w:sz w:val="22"/>
          <w:u w:val="single"/>
        </w:rPr>
        <w:t xml:space="preserve"> that </w:t>
      </w:r>
      <w:r>
        <w:rPr>
          <w:b/>
          <w:i w:val="0"/>
          <w:smallCaps w:val="0"/>
          <w:strike w:val="0"/>
          <w:sz w:val="22"/>
          <w:u w:val="single"/>
        </w:rPr>
        <w:t>exist across the Earth</w:t>
      </w:r>
      <w:r>
        <w:rPr>
          <w:b w:val="0"/>
          <w:i w:val="0"/>
          <w:smallCaps w:val="0"/>
          <w:strike w:val="0"/>
          <w:sz w:val="22"/>
          <w:u w:val="single"/>
        </w:rPr>
        <w:t xml:space="preserve">—think </w:t>
      </w:r>
      <w:r>
        <w:rPr>
          <w:b/>
          <w:i w:val="0"/>
          <w:smallCaps w:val="0"/>
          <w:strike w:val="0"/>
          <w:sz w:val="22"/>
          <w:u w:val="single"/>
        </w:rPr>
        <w:t>climate</w:t>
      </w:r>
      <w:r>
        <w:rPr>
          <w:b w:val="0"/>
          <w:i w:val="0"/>
          <w:smallCaps w:val="0"/>
          <w:strike w:val="0"/>
          <w:sz w:val="22"/>
          <w:u w:val="single"/>
        </w:rPr>
        <w:t xml:space="preserve">, </w:t>
      </w:r>
      <w:r>
        <w:rPr>
          <w:b/>
          <w:i w:val="0"/>
          <w:smallCaps w:val="0"/>
          <w:strike w:val="0"/>
          <w:sz w:val="22"/>
          <w:u w:val="single"/>
        </w:rPr>
        <w:t>disease</w:t>
      </w:r>
      <w:r>
        <w:rPr>
          <w:b w:val="0"/>
          <w:i w:val="0"/>
          <w:smallCaps w:val="0"/>
          <w:strike w:val="0"/>
          <w:sz w:val="22"/>
          <w:u w:val="single"/>
        </w:rPr>
        <w:t xml:space="preserve"> </w:t>
      </w:r>
      <w:r>
        <w:rPr>
          <w:b/>
          <w:i w:val="0"/>
          <w:smallCaps w:val="0"/>
          <w:strike w:val="0"/>
          <w:sz w:val="22"/>
          <w:u w:val="single"/>
        </w:rPr>
        <w:t>pandemics</w:t>
      </w:r>
      <w:r>
        <w:rPr>
          <w:b w:val="0"/>
          <w:i w:val="0"/>
          <w:smallCaps w:val="0"/>
          <w:strike w:val="0"/>
          <w:sz w:val="22"/>
          <w:u w:val="single"/>
        </w:rPr>
        <w:t xml:space="preserve"> and </w:t>
      </w:r>
      <w:r>
        <w:rPr>
          <w:b/>
          <w:i w:val="0"/>
          <w:smallCaps w:val="0"/>
          <w:strike w:val="0"/>
          <w:sz w:val="22"/>
          <w:u w:val="single"/>
        </w:rPr>
        <w:t>international trade</w:t>
      </w:r>
      <w:r>
        <w:rPr>
          <w:b w:val="0"/>
          <w:i w:val="0"/>
          <w:smallCaps w:val="0"/>
          <w:strike w:val="0"/>
          <w:sz w:val="22"/>
          <w:u w:val="single"/>
        </w:rPr>
        <w:t xml:space="preserve">—which are </w:t>
      </w:r>
      <w:r>
        <w:rPr>
          <w:b/>
          <w:i w:val="0"/>
          <w:smallCaps w:val="0"/>
          <w:strike w:val="0"/>
          <w:sz w:val="22"/>
          <w:u w:val="single"/>
        </w:rPr>
        <w:t>out of reach</w:t>
      </w:r>
      <w:r>
        <w:rPr>
          <w:b w:val="0"/>
          <w:i w:val="0"/>
          <w:smallCaps w:val="0"/>
          <w:strike w:val="0"/>
          <w:sz w:val="22"/>
          <w:u w:val="single"/>
        </w:rPr>
        <w:t xml:space="preserve"> for a single nation to address alone.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