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Authoritarian censorship is coming and thumps.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Bennett and Garson 23</w:t>
      </w:r>
      <w:r>
        <w:rPr>
          <w:b w:val="0"/>
          <w:i w:val="0"/>
          <w:smallCaps w:val="0"/>
          <w:strike w:val="0"/>
          <w:u w:val="none"/>
        </w:rPr>
        <w:t xml:space="preserve"> – Senior Policy Analyst at the Tony Blair Institute for Global Change; Cyber &amp; Geopolitics Lead at the Tony Blair Institute for Global Change.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Andrew Bennett and Melanie Garson, “The Open Internet on the Brink: A Model to Save Its Future,” Tony Blair Institute for Global Change, 09-30-2021, https://www.institute.global/insights/tech-and-digitalisation/open-internet-brink-model-save-its-future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global,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open internet is </w:t>
      </w:r>
      <w:r>
        <w:rPr>
          <w:b/>
          <w:i w:val="0"/>
          <w:smallCaps w:val="0"/>
          <w:strike w:val="0"/>
          <w:sz w:val="22"/>
          <w:u w:val="single"/>
        </w:rPr>
        <w:t>under threat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Restrictions on internet freedoms are </w:t>
      </w:r>
      <w:r>
        <w:rPr>
          <w:b/>
          <w:i w:val="0"/>
          <w:smallCaps w:val="0"/>
          <w:strike w:val="0"/>
          <w:sz w:val="22"/>
          <w:u w:val="single"/>
        </w:rPr>
        <w:t>increasing globally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governments are </w:t>
      </w:r>
      <w:r>
        <w:rPr>
          <w:b/>
          <w:i w:val="0"/>
          <w:smallCaps w:val="0"/>
          <w:strike w:val="0"/>
          <w:sz w:val="22"/>
          <w:u w:val="single"/>
        </w:rPr>
        <w:t>competing to assert their authority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decades-long governance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</w:t>
      </w:r>
      <w:r>
        <w:rPr>
          <w:b w:val="0"/>
          <w:i w:val="0"/>
          <w:smallCaps w:val="0"/>
          <w:strike w:val="0"/>
          <w:u w:val="none"/>
        </w:rPr>
        <w:t xml:space="preserve"> voluntary,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technical bodies is now </w:t>
      </w:r>
      <w:r>
        <w:rPr>
          <w:b/>
          <w:i w:val="0"/>
          <w:smallCaps w:val="0"/>
          <w:strike w:val="0"/>
          <w:sz w:val="22"/>
          <w:u w:val="single"/>
        </w:rPr>
        <w:t>creaking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China is a growing competitor</w:t>
      </w:r>
      <w:r>
        <w:rPr>
          <w:b w:val="0"/>
          <w:i w:val="0"/>
          <w:smallCaps w:val="0"/>
          <w:strike w:val="0"/>
          <w:u w:val="none"/>
        </w:rPr>
        <w:t xml:space="preserve"> and adversary in many areas of internet governance yet remains an important partner in others, such as global infrastructure rollout.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Three tipping points make urgent action necessary: 1) </w:t>
      </w:r>
      <w:r>
        <w:rPr>
          <w:b w:val="0"/>
          <w:i w:val="0"/>
          <w:smallCaps w:val="0"/>
          <w:strike w:val="0"/>
          <w:sz w:val="22"/>
          <w:u w:val="single"/>
        </w:rPr>
        <w:t>Geopolitical competition is now playing out on hidden frontiers of conflict around</w:t>
      </w:r>
      <w:r>
        <w:rPr>
          <w:b w:val="0"/>
          <w:i w:val="0"/>
          <w:smallCaps w:val="0"/>
          <w:strike w:val="0"/>
          <w:u w:val="none"/>
        </w:rPr>
        <w:t xml:space="preserve"> the internet’s architecture – including semiconductor supply chains, submarine data cables and technical standards – which may lock in fragmentation; 2) Globally, </w:t>
      </w:r>
      <w:r>
        <w:rPr>
          <w:b w:val="0"/>
          <w:i w:val="0"/>
          <w:smallCaps w:val="0"/>
          <w:strike w:val="0"/>
          <w:sz w:val="22"/>
          <w:u w:val="single"/>
        </w:rPr>
        <w:t>3.7 billion people are yet to gain internet access</w:t>
      </w:r>
      <w:r>
        <w:rPr>
          <w:b w:val="0"/>
          <w:i w:val="0"/>
          <w:smallCaps w:val="0"/>
          <w:strike w:val="0"/>
          <w:u w:val="none"/>
        </w:rPr>
        <w:t xml:space="preserve">, but as they do </w:t>
      </w:r>
      <w:r>
        <w:rPr>
          <w:b w:val="0"/>
          <w:i w:val="0"/>
          <w:smallCaps w:val="0"/>
          <w:strike w:val="0"/>
          <w:sz w:val="22"/>
          <w:u w:val="single"/>
        </w:rPr>
        <w:t>the world cannot rely on US hegemony to protect the future of the internet</w:t>
      </w:r>
      <w:r>
        <w:rPr>
          <w:b w:val="0"/>
          <w:i w:val="0"/>
          <w:smallCaps w:val="0"/>
          <w:strike w:val="0"/>
          <w:u w:val="none"/>
        </w:rPr>
        <w:t xml:space="preserve">; 3) </w:t>
      </w:r>
      <w:r>
        <w:rPr>
          <w:b/>
          <w:i w:val="0"/>
          <w:smallCaps w:val="0"/>
          <w:strike w:val="0"/>
          <w:sz w:val="22"/>
          <w:u w:val="single"/>
        </w:rPr>
        <w:t>Restrictive internet models</w:t>
      </w:r>
      <w:r>
        <w:rPr>
          <w:b w:val="0"/>
          <w:i w:val="0"/>
          <w:smallCaps w:val="0"/>
          <w:strike w:val="0"/>
          <w:u w:val="none"/>
        </w:rPr>
        <w:t xml:space="preserve"> – which include censorship, internet shutdowns and political control of the internet’s underlying architecture – </w:t>
      </w:r>
      <w:r>
        <w:rPr>
          <w:b/>
          <w:i w:val="0"/>
          <w:smallCaps w:val="0"/>
          <w:strike w:val="0"/>
          <w:sz w:val="22"/>
          <w:u w:val="single"/>
        </w:rPr>
        <w:t>are gaining ground</w:t>
      </w:r>
      <w:r>
        <w:rPr>
          <w:b w:val="0"/>
          <w:i w:val="0"/>
          <w:smallCaps w:val="0"/>
          <w:strike w:val="0"/>
          <w:u w:val="none"/>
        </w:rPr>
        <w:t>, at a cost to the whole world.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