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Pro Codes Act is bipartisan.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NFPA 24</w:t>
      </w:r>
      <w:r>
        <w:rPr>
          <w:b w:val="0"/>
          <w:i w:val="0"/>
          <w:smallCaps w:val="0"/>
          <w:strike w:val="0"/>
          <w:u w:val="none"/>
        </w:rPr>
        <w:t xml:space="preserve"> – a U.S.-based international nonprofit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Fire Protection Association, “NFPA Praises Overwhelming Bipartisan Passage of Pro Codes Act,” ASPE Pipeline, 05-06-2024, https://aspe.org/pipeline/nfpa-praises-overwhelming-bipartisan-passage-of-pro-codes-act/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National Fire Protection Association (</w:t>
      </w:r>
      <w:r>
        <w:rPr>
          <w:b w:val="0"/>
          <w:i w:val="0"/>
          <w:smallCaps w:val="0"/>
          <w:strike w:val="0"/>
          <w:sz w:val="22"/>
          <w:u w:val="single"/>
        </w:rPr>
        <w:t>NFPA</w:t>
      </w:r>
      <w:r>
        <w:rPr>
          <w:b w:val="0"/>
          <w:i w:val="0"/>
          <w:smallCaps w:val="0"/>
          <w:strike w:val="0"/>
          <w:u w:val="none"/>
        </w:rPr>
        <w:t xml:space="preserve">), a self-funded nonprofit that develops over 300 fire, life, and electrical safety standards,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praised the </w:t>
      </w:r>
      <w:r>
        <w:rPr>
          <w:b/>
          <w:i w:val="0"/>
          <w:smallCaps w:val="0"/>
          <w:strike w:val="0"/>
          <w:sz w:val="22"/>
          <w:u w:val="single"/>
        </w:rPr>
        <w:t>bipartisan passage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Pro Codes Act</w:t>
      </w:r>
      <w:r>
        <w:rPr>
          <w:b w:val="0"/>
          <w:i w:val="0"/>
          <w:smallCaps w:val="0"/>
          <w:strike w:val="0"/>
          <w:u w:val="none"/>
        </w:rPr>
        <w:t xml:space="preserve"> (H.R.1631) by </w:t>
      </w:r>
      <w:r>
        <w:rPr>
          <w:b w:val="0"/>
          <w:i w:val="0"/>
          <w:smallCaps w:val="0"/>
          <w:strike w:val="0"/>
          <w:sz w:val="22"/>
          <w:u w:val="single"/>
        </w:rPr>
        <w:t>the House Judiciary Committee. The bill was introduced by</w:t>
      </w:r>
      <w:r>
        <w:rPr>
          <w:b w:val="0"/>
          <w:i w:val="0"/>
          <w:smallCaps w:val="0"/>
          <w:strike w:val="0"/>
          <w:u w:val="none"/>
        </w:rPr>
        <w:t xml:space="preserve"> Subcommittee Chairman Darrell Issa (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u w:val="none"/>
        </w:rPr>
        <w:t xml:space="preserve">-CA)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Rep. Deborah Ross (D</w:t>
      </w:r>
      <w:r>
        <w:rPr>
          <w:b/>
          <w:i w:val="0"/>
          <w:smallCaps w:val="0"/>
          <w:strike w:val="0"/>
          <w:sz w:val="22"/>
          <w:u w:val="single"/>
        </w:rPr>
        <w:t>-</w:t>
      </w:r>
      <w:r>
        <w:rPr>
          <w:b w:val="0"/>
          <w:i w:val="0"/>
          <w:smallCaps w:val="0"/>
          <w:strike w:val="0"/>
          <w:u w:val="none"/>
        </w:rPr>
        <w:t>NC).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NFPA President and CEO Jim Pauley offered the following statement: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“We’re enormously grateful to </w:t>
      </w:r>
      <w:r>
        <w:rPr>
          <w:b/>
          <w:i w:val="0"/>
          <w:smallCaps w:val="0"/>
          <w:strike w:val="0"/>
          <w:sz w:val="22"/>
          <w:u w:val="single"/>
        </w:rPr>
        <w:t>Chairman Jordan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Ranking Member Nadler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Chairman Issa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Rep. Ross,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many co-sponsors</w:t>
      </w:r>
      <w:r>
        <w:rPr>
          <w:b w:val="0"/>
          <w:i w:val="0"/>
          <w:smallCaps w:val="0"/>
          <w:strike w:val="0"/>
          <w:u w:val="none"/>
        </w:rPr>
        <w:t xml:space="preserve"> whose hard work and commitment led </w:t>
      </w:r>
      <w:r>
        <w:rPr>
          <w:b w:val="0"/>
          <w:i w:val="0"/>
          <w:smallCaps w:val="0"/>
          <w:strike w:val="0"/>
          <w:sz w:val="22"/>
          <w:u w:val="single"/>
        </w:rPr>
        <w:t>to the passage of this bill through</w:t>
      </w:r>
      <w:r>
        <w:rPr>
          <w:b w:val="0"/>
          <w:i w:val="0"/>
          <w:smallCaps w:val="0"/>
          <w:strike w:val="0"/>
          <w:u w:val="none"/>
        </w:rPr>
        <w:t xml:space="preserve"> the House Judiciary Committee.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were also gratified to see the committee’s </w:t>
      </w:r>
      <w:r>
        <w:rPr>
          <w:b/>
          <w:i w:val="0"/>
          <w:smallCaps w:val="0"/>
          <w:strike w:val="0"/>
          <w:sz w:val="22"/>
          <w:u w:val="single"/>
        </w:rPr>
        <w:t>overwhelming bipartisan support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Pro Codes Act</w:t>
      </w:r>
      <w:r>
        <w:rPr>
          <w:b w:val="0"/>
          <w:i w:val="0"/>
          <w:smallCaps w:val="0"/>
          <w:strike w:val="0"/>
          <w:u w:val="none"/>
        </w:rPr>
        <w:t>, which will help protect lives, power economic growth, and save taxpayer dollars.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