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Failure to facilitate commercialization of government-funded research has put US tech leadership on the brink – without action, China will take the lead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Darby, CEO of IQT, &amp; Sewall, Undersecretary of State, 21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[Christopher, Sarah, “The Innovation Wars: America’s Eroding Technological Advantage,” </w:t>
      </w:r>
      <w:r>
        <w:rPr>
          <w:b w:val="0"/>
          <w:i/>
          <w:smallCaps w:val="0"/>
          <w:strike w:val="0"/>
          <w:sz w:val="22"/>
          <w:u w:val="none"/>
        </w:rPr>
        <w:t>Foreign Affairs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100.2,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Since the early days of the Cold War, the United States has led the world in technology. Over the course of the so-called American century, the country conquered space, spearheaded the Internet, and brought the world the iPhone. </w:t>
      </w:r>
      <w:r>
        <w:rPr>
          <w:b w:val="0"/>
          <w:i w:val="0"/>
          <w:smallCaps w:val="0"/>
          <w:strike w:val="0"/>
          <w:sz w:val="22"/>
          <w:u w:val="single"/>
        </w:rPr>
        <w:t>In recent 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China has undertaken an impressive effort to claim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mantle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nological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leadership,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investing hundreds of billions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dollars in robotics, </w:t>
      </w:r>
      <w:r>
        <w:rPr>
          <w:b w:val="0"/>
          <w:i w:val="0"/>
          <w:smallCaps w:val="0"/>
          <w:strike w:val="0"/>
          <w:sz w:val="16"/>
          <w:u w:val="none"/>
        </w:rPr>
        <w:t>artiicial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intelligence, microelectronics, green energy, and much more. Washington has tended to view Beijing’s massive technology investments primarily in military terms, but defense capabilities are merely one aspect of great-power competition today—little more than table stakes.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Beijing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playing a more sophisticated game,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using technological 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way of advancing its goals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having to resort to war. Chinese companies are selling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5G wireless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infrastructure around the world, harnessing synthetic biology to bolster food supplies, and racing to build smaller and faster microchips, all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in a bid to grow China’s power.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face of China’s technological drive, U.S. policymakers have called for greater government action to protect the United States’ lead. Much of the conventional wisdom is sensible: boost R &amp; D spending, ease visa restrictions and develop more domestic talent, and build new partnerships with industry at home and with friends and allies abroad. But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real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problem for the 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much deeper: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 flawed understanding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which technologies matter and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how to foster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development.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national security assumes new dimensions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great-power competition moves into different domains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government’s thinking and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policies have not kept pace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Nor is the private sector on its own likely to meet every technological need that bears on the country’s security.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such an environment,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Washington needs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broaden its horizons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support a wider range of technologies.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needs to back not only those technologies that have obvious military applications, such as hypersonic light, quantum computing, and </w:t>
      </w:r>
      <w:r>
        <w:rPr>
          <w:b w:val="0"/>
          <w:i w:val="0"/>
          <w:smallCaps w:val="0"/>
          <w:strike w:val="0"/>
          <w:sz w:val="16"/>
          <w:u w:val="none"/>
        </w:rPr>
        <w:t>artiicial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intelligence, but also those traditionally thought of as civilian in nature, such as microelectronics and biotechnology. Washington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also needs to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help vital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nonmilitary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technologies make the transition to commercial success</w:t>
      </w:r>
      <w:r>
        <w:rPr>
          <w:b w:val="0"/>
          <w:i w:val="0"/>
          <w:smallCaps w:val="0"/>
          <w:strike w:val="0"/>
          <w:sz w:val="16"/>
          <w:u w:val="none"/>
        </w:rPr>
        <w:t>, stepping in with financing where the private sector will not.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