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Bayh-Dole provided justification to expand university ownership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Campbell, </w:t>
      </w:r>
      <w:r>
        <w:rPr>
          <w:b w:val="0"/>
          <w:i w:val="0"/>
          <w:smallCaps w:val="0"/>
          <w:strike w:val="0"/>
          <w:color w:val="000000"/>
          <w:sz w:val="26"/>
          <w:u w:val="none"/>
        </w:rPr>
        <w:t>director of IP Law Program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, 19</w:t>
      </w:r>
      <w:r>
        <w:rPr>
          <w:b w:val="0"/>
          <w:i w:val="0"/>
          <w:smallCaps w:val="0"/>
          <w:strike w:val="0"/>
          <w:color w:val="000000"/>
          <w:sz w:val="24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none"/>
        </w:rPr>
        <w:t xml:space="preserve">[Patricia E., “University Inventions Reconsidered: Debunking the Myth of University Ownership,” </w:t>
      </w:r>
      <w:r>
        <w:rPr>
          <w:b w:val="0"/>
          <w:i w:val="0"/>
          <w:smallCaps w:val="0"/>
          <w:strike w:val="0"/>
          <w:u w:val="none"/>
        </w:rPr>
        <w:t xml:space="preserve">11 WM. &amp; MARY BUS. L. REV. 77 </w:t>
      </w:r>
      <w:r>
        <w:rPr>
          <w:b w:val="0"/>
          <w:i w:val="0"/>
          <w:smallCaps w:val="0"/>
          <w:strike w:val="0"/>
          <w:color w:val="000000"/>
          <w:u w:val="none"/>
        </w:rPr>
        <w:t>November 2019 acc. 7-17, GDI-LI]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I have observed that many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members of the university community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as well as outside commentators,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 xml:space="preserve">assume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that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universities have always claimed title to inventions created by their employees and students.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62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Others believe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 xml:space="preserve">university ownership of inventions came about due to the passage of the Bayh-Dole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Act in 1980.63 However, a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review of the history of technology transfer reveals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neither assumption is accurate.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64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>University technology transfer practices evolved gradually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over the course of the last 100 years, often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in response to economic conditions that forced universities to look for alternative sources of funding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.65 Well before 1980, </w:t>
      </w:r>
      <w:r>
        <w:rPr>
          <w:b w:val="0"/>
          <w:i w:val="0"/>
          <w:smallCaps w:val="0"/>
          <w:strike w:val="0"/>
          <w:color w:val="000000"/>
          <w:sz w:val="24"/>
          <w:u w:val="single"/>
        </w:rPr>
        <w:t>universities were routinely claiming ownership of faculty and staff inventions and engaged in efforts to commercialize them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.66 As the following history shows,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>Bayh-Dole merely provided a final justification for the model and an opportunity to expand it even further.</w:t>
      </w:r>
      <w:r>
        <w:rPr>
          <w:b/>
          <w:i w:val="0"/>
          <w:smallCaps w:val="0"/>
          <w:strike w:val="0"/>
          <w:color w:val="000000"/>
          <w:sz w:val="16"/>
          <w:u w:val="none"/>
        </w:rPr>
        <w:t xml:space="preserve">67 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