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Innovation essential components limit investor mobility – including departure for startup </w:t>
      </w:r>
    </w:p>
    <w:p>
      <w:pPr>
        <w:spacing w:after="80"/>
      </w:pPr>
      <w:r>
        <w:rPr>
          <w:b/>
          <w:i w:val="0"/>
          <w:smallCaps w:val="0"/>
          <w:strike w:val="0"/>
          <w:u w:val="none"/>
        </w:rPr>
        <w:t xml:space="preserve">Simon, </w:t>
      </w:r>
      <w:r>
        <w:rPr>
          <w:b w:val="0"/>
          <w:i w:val="0"/>
          <w:smallCaps w:val="0"/>
          <w:strike w:val="0"/>
          <w:u w:val="none"/>
        </w:rPr>
        <w:t>Professor of Law, California Western</w:t>
      </w:r>
      <w:r>
        <w:rPr>
          <w:b w:val="0"/>
          <w:i w:val="0"/>
          <w:smallCaps w:val="0"/>
          <w:strike w:val="0"/>
          <w:u w:val="none"/>
        </w:rPr>
        <w:t>,</w:t>
      </w:r>
      <w:r>
        <w:rPr>
          <w:b/>
          <w:i w:val="0"/>
          <w:smallCaps w:val="0"/>
          <w:strike w:val="0"/>
          <w:u w:val="none"/>
        </w:rPr>
        <w:t xml:space="preserve"> </w:t>
      </w:r>
      <w:r>
        <w:rPr>
          <w:b/>
          <w:i w:val="0"/>
          <w:smallCaps w:val="0"/>
          <w:strike w:val="0"/>
          <w:u w:val="none"/>
        </w:rPr>
        <w:t>2021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[Brenda M. "Preserving the Fruits of Labor: Impediments to University Inventor Mobility," Tennessee Law Review 89, no. 1 (Fall 2021): 1-66 </w:t>
      </w:r>
      <w:r>
        <w:rPr>
          <w:b w:val="0"/>
          <w:i w:val="0"/>
          <w:smallCaps w:val="0"/>
          <w:strike w:val="0"/>
          <w:u w:val="none"/>
        </w:rPr>
        <w:t>heinonline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>gdi</w:t>
      </w:r>
      <w:r>
        <w:rPr>
          <w:b w:val="0"/>
          <w:i w:val="0"/>
          <w:smallCaps w:val="0"/>
          <w:strike w:val="0"/>
          <w:u w:val="none"/>
        </w:rPr>
        <w:t>-tm]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The Intertwining of Labor and '1nnovation-Essential Components"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The ability of university inventors to depart from their parent ' • institution may be• constrained by numerous factors</w:t>
      </w:r>
      <w:r>
        <w:rPr>
          <w:b w:val="0"/>
          <w:i w:val="0"/>
          <w:smallCaps w:val="0"/>
          <w:strike w:val="0"/>
          <w:u w:val="none"/>
        </w:rPr>
        <w:t>. Although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 xml:space="preserve">inventors should be able to leave with their knowledge, skills, and experience gained from the parent university, 34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various considerations may inhibit mobility. </w:t>
      </w:r>
      <w:r>
        <w:rPr>
          <w:b w:val="0"/>
          <w:i w:val="0"/>
          <w:smallCaps w:val="0"/>
          <w:strike w:val="0"/>
          <w:u w:val="none"/>
        </w:rPr>
        <w:t>I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>have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>coined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>the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>term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"innovation-essential components</w:t>
      </w:r>
      <w:r>
        <w:rPr>
          <w:b w:val="0"/>
          <w:i w:val="0"/>
          <w:smallCaps w:val="0"/>
          <w:strike w:val="0"/>
          <w:u w:val="none"/>
        </w:rPr>
        <w:t xml:space="preserve">" to identify important aspects of the innovative process that </w:t>
      </w:r>
      <w:r>
        <w:rPr>
          <w:b w:val="0"/>
          <w:i w:val="0"/>
          <w:smallCaps w:val="0"/>
          <w:strike w:val="0"/>
          <w:sz w:val="22"/>
          <w:u w:val="single"/>
        </w:rPr>
        <w:t>may hinder inventor mobility</w:t>
      </w:r>
      <w:r>
        <w:rPr>
          <w:b w:val="0"/>
          <w:i w:val="0"/>
          <w:smallCaps w:val="0"/>
          <w:strike w:val="0"/>
          <w:u w:val="none"/>
        </w:rPr>
        <w:t>, such as intellectual property, data, grants, contracts, and other agreements and restrictions.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>Materials, inventions, and data created during the inventor's tenure are typically owned by the parent university.</w:t>
      </w:r>
      <w:r>
        <w:rPr>
          <w:b w:val="0"/>
          <w:i w:val="0"/>
          <w:smallCaps w:val="0"/>
          <w:strike w:val="0"/>
          <w:sz w:val="22"/>
          <w:u w:val="single"/>
        </w:rPr>
        <w:t>35Employment agreements often contain assignment clauses in which intellectual property-such as patents</w:t>
      </w:r>
      <w:r>
        <w:rPr>
          <w:b w:val="0"/>
          <w:i w:val="0"/>
          <w:smallCaps w:val="0"/>
          <w:strike w:val="0"/>
          <w:u w:val="none"/>
        </w:rPr>
        <w:t>,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>trade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>secrets,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copyright, and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trademarks-are assigned to the parent university. 36 These agreements </w:t>
      </w:r>
      <w:r>
        <w:rPr>
          <w:b w:val="0"/>
          <w:i w:val="0"/>
          <w:smallCaps w:val="0"/>
          <w:strike w:val="0"/>
          <w:u w:val="none"/>
        </w:rPr>
        <w:t xml:space="preserve">also typically </w:t>
      </w:r>
      <w:r>
        <w:rPr>
          <w:b w:val="0"/>
          <w:i w:val="0"/>
          <w:smallCaps w:val="0"/>
          <w:strike w:val="0"/>
          <w:sz w:val="22"/>
          <w:u w:val="single"/>
        </w:rPr>
        <w:t>indi</w:t>
      </w:r>
      <w:r>
        <w:rPr>
          <w:b w:val="0"/>
          <w:i w:val="0"/>
          <w:smallCaps w:val="0"/>
          <w:strike w:val="0"/>
          <w:sz w:val="22"/>
          <w:u w:val="single"/>
        </w:rPr>
        <w:t>c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ate </w:t>
      </w:r>
      <w:r>
        <w:rPr>
          <w:b w:val="0"/>
          <w:i w:val="0"/>
          <w:smallCaps w:val="0"/>
          <w:strike w:val="0"/>
          <w:u w:val="none"/>
        </w:rPr>
        <w:t xml:space="preserve">that any data, specimens, or laboratory notebooks are the </w:t>
      </w:r>
      <w:r>
        <w:rPr>
          <w:b w:val="0"/>
          <w:i w:val="0"/>
          <w:smallCaps w:val="0"/>
          <w:strike w:val="0"/>
          <w:sz w:val="22"/>
          <w:u w:val="single"/>
        </w:rPr>
        <w:t>property of the university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not the inventor.37 Without a license, inventors do not have permission to use the intellectual property, </w:t>
      </w:r>
      <w:r>
        <w:rPr>
          <w:b w:val="0"/>
          <w:i w:val="0"/>
          <w:smallCaps w:val="0"/>
          <w:strike w:val="0"/>
          <w:u w:val="none"/>
        </w:rPr>
        <w:t>data, or even their own notebooks if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covered by an agreement vesting ownership in those materials with the university. 38 Indeed, inventors cannot practice their previous inventions without permission </w:t>
      </w:r>
      <w:r>
        <w:rPr>
          <w:b w:val="0"/>
          <w:i w:val="0"/>
          <w:smallCaps w:val="0"/>
          <w:strike w:val="0"/>
          <w:sz w:val="22"/>
          <w:u w:val="single"/>
        </w:rPr>
        <w:t>after .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they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leave their original employer, even in situations where the patent covering the invention may not be valid. 39 Consequently, </w:t>
      </w:r>
      <w:r>
        <w:rPr>
          <w:b/>
          <w:i w:val="0"/>
          <w:smallCaps w:val="0"/>
          <w:strike w:val="0"/>
          <w:sz w:val="22"/>
          <w:u w:val="single"/>
        </w:rPr>
        <w:t xml:space="preserve">inventors' ability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to move to another institution, or </w:t>
      </w:r>
      <w:r>
        <w:rPr>
          <w:b/>
          <w:i w:val="0"/>
          <w:smallCaps w:val="0"/>
          <w:strike w:val="0"/>
          <w:sz w:val="22"/>
          <w:u w:val="single"/>
        </w:rPr>
        <w:t>even start up their own company, may be severely hampered.</w:t>
      </w:r>
    </w:p>
    <w:p>
      <w:pPr>
        <w:pStyle w:val="Caption"/>
      </w:pPr>
      <w:r>
        <w:t>Source: University Patents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