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Facilitating university tech transfer and patent access is key to green startups necessary for sustainable transition </w:t>
      </w:r>
    </w:p>
    <w:p>
      <w:pPr>
        <w:spacing w:after="80"/>
      </w:pPr>
      <w:r>
        <w:rPr>
          <w:b/>
          <w:i w:val="0"/>
          <w:smallCaps w:val="0"/>
          <w:strike w:val="0"/>
          <w:sz w:val="26"/>
          <w:u w:val="none"/>
        </w:rPr>
        <w:t>FasterCapital</w:t>
      </w:r>
      <w:r>
        <w:rPr>
          <w:b/>
          <w:i w:val="0"/>
          <w:smallCaps w:val="0"/>
          <w:strike w:val="0"/>
          <w:sz w:val="26"/>
          <w:u w:val="none"/>
        </w:rPr>
        <w:t>, startup incubator &amp; accelerator, 24</w:t>
      </w:r>
    </w:p>
    <w:p>
      <w:pPr>
        <w:spacing w:after="60"/>
      </w:pPr>
      <w:r>
        <w:rPr>
          <w:b w:val="0"/>
          <w:i w:val="0"/>
          <w:smallCaps w:val="0"/>
          <w:strike w:val="0"/>
          <w:sz w:val="22"/>
          <w:u w:val="none"/>
        </w:rPr>
        <w:t>[“Green technology transfer: Unlocking the Potential: Green Technology Transfer for Startups,” 6/4/24, https://fastercapital.com/content/Green-technology-transfer--Unlocking-the-Potential--Green-Technology-Transfer-for-Startups.html, GDI-JCR]</w:t>
      </w:r>
    </w:p>
    <w:p>
      <w:pPr>
        <w:spacing w:after="60"/>
      </w:pPr>
      <w:r>
        <w:rPr>
          <w:b w:val="0"/>
          <w:i w:val="0"/>
          <w:smallCaps w:val="0"/>
          <w:strike w:val="0"/>
          <w:sz w:val="22"/>
          <w:u w:val="single"/>
        </w:rPr>
        <w:t>In the realm of startups, the transfer of green technologies is</w:t>
      </w:r>
      <w:r>
        <w:rPr>
          <w:b w:val="0"/>
          <w:i w:val="0"/>
          <w:smallCaps w:val="0"/>
          <w:strike w:val="0"/>
          <w:sz w:val="16"/>
          <w:u w:val="none"/>
        </w:rPr>
        <w:t xml:space="preserve"> not merely a transaction but </w:t>
      </w:r>
      <w:r>
        <w:rPr>
          <w:b w:val="0"/>
          <w:i w:val="0"/>
          <w:smallCaps w:val="0"/>
          <w:strike w:val="0"/>
          <w:sz w:val="22"/>
          <w:u w:val="single"/>
        </w:rPr>
        <w:t xml:space="preserve">a transformative process that can redefine market </w:t>
      </w:r>
      <w:r>
        <w:rPr>
          <w:b w:val="0"/>
          <w:i w:val="0"/>
          <w:smallCaps w:val="0"/>
          <w:strike w:val="0"/>
          <w:sz w:val="22"/>
          <w:u w:val="single"/>
        </w:rPr>
        <w:t>landscapes. This transfer involves</w:t>
      </w:r>
      <w:r>
        <w:rPr>
          <w:b w:val="0"/>
          <w:i w:val="0"/>
          <w:smallCaps w:val="0"/>
          <w:strike w:val="0"/>
          <w:sz w:val="16"/>
          <w:u w:val="none"/>
        </w:rPr>
        <w:t xml:space="preserve"> a multifaceted exchange of </w:t>
      </w:r>
      <w:r>
        <w:rPr>
          <w:b w:val="0"/>
          <w:i w:val="0"/>
          <w:smallCaps w:val="0"/>
          <w:strike w:val="0"/>
          <w:sz w:val="22"/>
          <w:u w:val="single"/>
        </w:rPr>
        <w:t>knowledge, rights to use patented technologies, and the actual handover of</w:t>
      </w:r>
      <w:r>
        <w:rPr>
          <w:b w:val="0"/>
          <w:i w:val="0"/>
          <w:smallCaps w:val="0"/>
          <w:strike w:val="0"/>
          <w:sz w:val="16"/>
          <w:u w:val="none"/>
        </w:rPr>
        <w:t xml:space="preserve"> environmentally </w:t>
      </w:r>
      <w:r>
        <w:rPr>
          <w:b w:val="0"/>
          <w:i w:val="0"/>
          <w:smallCaps w:val="0"/>
          <w:strike w:val="0"/>
          <w:sz w:val="22"/>
          <w:u w:val="single"/>
        </w:rPr>
        <w:t>friendly technologies. It</w:t>
      </w:r>
      <w:r>
        <w:rPr>
          <w:b w:val="0"/>
          <w:i w:val="0"/>
          <w:smallCaps w:val="0"/>
          <w:strike w:val="0"/>
          <w:sz w:val="16"/>
          <w:u w:val="none"/>
        </w:rPr>
        <w:t xml:space="preserve">'s a pathway that </w:t>
      </w:r>
      <w:r>
        <w:rPr>
          <w:b w:val="0"/>
          <w:i w:val="0"/>
          <w:smallCaps w:val="0"/>
          <w:strike w:val="0"/>
          <w:sz w:val="22"/>
          <w:u w:val="single"/>
        </w:rPr>
        <w:t>enables emerging companies to leapfrog to the forefront of sustainable innovation,</w:t>
      </w:r>
      <w:r>
        <w:rPr>
          <w:b w:val="0"/>
          <w:i w:val="0"/>
          <w:smallCaps w:val="0"/>
          <w:strike w:val="0"/>
          <w:sz w:val="16"/>
          <w:u w:val="none"/>
        </w:rPr>
        <w:t xml:space="preserve"> often necessitating strategic alliances with established entities possessing the requisite technological prowess.</w:t>
      </w:r>
    </w:p>
    <w:p>
      <w:pPr>
        <w:spacing w:after="60"/>
      </w:pPr>
      <w:r>
        <w:rPr>
          <w:b w:val="0"/>
          <w:i w:val="0"/>
          <w:smallCaps w:val="0"/>
          <w:strike w:val="0"/>
          <w:sz w:val="16"/>
          <w:u w:val="none"/>
        </w:rPr>
        <w:t xml:space="preserve">1. Knowledge Sharing: </w:t>
      </w:r>
      <w:r>
        <w:rPr>
          <w:b w:val="0"/>
          <w:i w:val="0"/>
          <w:smallCaps w:val="0"/>
          <w:strike w:val="0"/>
          <w:sz w:val="22"/>
          <w:u w:val="single"/>
        </w:rPr>
        <w:t>The bedrock of any technology transfer is the sharing of knowledge</w:t>
      </w:r>
      <w:r>
        <w:rPr>
          <w:b w:val="0"/>
          <w:i w:val="0"/>
          <w:smallCaps w:val="0"/>
          <w:strike w:val="0"/>
          <w:sz w:val="16"/>
          <w:u w:val="none"/>
        </w:rPr>
        <w:t xml:space="preserve">. For startups, </w:t>
      </w:r>
      <w:r>
        <w:rPr>
          <w:b w:val="0"/>
          <w:i w:val="0"/>
          <w:smallCaps w:val="0"/>
          <w:strike w:val="0"/>
          <w:sz w:val="22"/>
          <w:u w:val="single"/>
        </w:rPr>
        <w:t>this means gaining insights into the lifecycle of green technologies</w:t>
      </w:r>
      <w:r>
        <w:rPr>
          <w:b w:val="0"/>
          <w:i w:val="0"/>
          <w:smallCaps w:val="0"/>
          <w:strike w:val="0"/>
          <w:sz w:val="16"/>
          <w:u w:val="none"/>
        </w:rPr>
        <w:t xml:space="preserve">, from conception to deployment. For instance, a startup specializing in biodegradable materials might collaborate </w:t>
      </w:r>
      <w:r>
        <w:rPr>
          <w:b w:val="0"/>
          <w:i w:val="0"/>
          <w:smallCaps w:val="0"/>
          <w:strike w:val="0"/>
          <w:sz w:val="22"/>
          <w:u w:val="single"/>
        </w:rPr>
        <w:t>with a university research team to understand the nuances of material science that allow for the creation of such products.</w:t>
      </w:r>
    </w:p>
    <w:p>
      <w:pPr>
        <w:spacing w:after="60"/>
      </w:pPr>
      <w:r>
        <w:rPr>
          <w:b w:val="0"/>
          <w:i w:val="0"/>
          <w:smallCaps w:val="0"/>
          <w:strike w:val="0"/>
          <w:sz w:val="16"/>
          <w:u w:val="none"/>
        </w:rPr>
        <w:t xml:space="preserve">2. Patent Licensing: </w:t>
      </w:r>
      <w:r>
        <w:rPr>
          <w:b w:val="0"/>
          <w:i w:val="0"/>
          <w:smallCaps w:val="0"/>
          <w:strike w:val="0"/>
          <w:sz w:val="22"/>
          <w:u w:val="single"/>
        </w:rPr>
        <w:t>Access to patented technologies is crucial for startups to navigate.</w:t>
      </w:r>
      <w:r>
        <w:rPr>
          <w:b w:val="0"/>
          <w:i w:val="0"/>
          <w:smallCaps w:val="0"/>
          <w:strike w:val="0"/>
          <w:sz w:val="16"/>
          <w:u w:val="none"/>
        </w:rPr>
        <w:t xml:space="preserve"> Licensing agreements can provide the legal framework necessary for startups to utilize and further develop green technologies. A case in point is the licensing of solar panel manufacturing processes, which can empower a small enterprise to enter the renewable energy sector with a competitive edge.</w:t>
      </w:r>
    </w:p>
    <w:p>
      <w:pPr>
        <w:spacing w:after="60"/>
      </w:pPr>
      <w:r>
        <w:rPr>
          <w:b w:val="0"/>
          <w:i w:val="0"/>
          <w:smallCaps w:val="0"/>
          <w:strike w:val="0"/>
          <w:sz w:val="16"/>
          <w:u w:val="none"/>
        </w:rPr>
        <w:t>3. Technology Handover: The actual transfer of technology is a critical step that can involve the provision of machinery, software, or other technical assets. For example, a startup focusing on clean water solutions may receive specialized filtration equipment from a partner organization, enabling them to implement advanced purification techniques.</w:t>
      </w:r>
    </w:p>
    <w:p>
      <w:pPr>
        <w:spacing w:after="60"/>
      </w:pPr>
      <w:r>
        <w:rPr>
          <w:b w:val="0"/>
          <w:i w:val="0"/>
          <w:smallCaps w:val="0"/>
          <w:strike w:val="0"/>
          <w:sz w:val="16"/>
          <w:u w:val="none"/>
        </w:rPr>
        <w:t>4. strategic alliances: Forming strategic alliances can be instrumental for startups. These partnerships can offer access to new markets, additional resources, and enhanced credibility. A startup in the field of electric vehicles, for example, might form an alliance with a battery manufacturer to integrate the latest advancements in battery technology into their vehicles.</w:t>
      </w:r>
    </w:p>
    <w:p>
      <w:pPr>
        <w:spacing w:after="60"/>
      </w:pPr>
      <w:r>
        <w:rPr>
          <w:b w:val="0"/>
          <w:i w:val="0"/>
          <w:smallCaps w:val="0"/>
          <w:strike w:val="0"/>
          <w:sz w:val="16"/>
          <w:u w:val="none"/>
        </w:rPr>
        <w:t>5. Regulatory Navigation: Understanding and complying with environmental regulations is a complex but essential aspect of green technology transfer. Startups must be adept at navigating these regulations to ensure their technologies meet legal standards. An example is the adoption of emission control technologies by automotive startups to comply with stringent environmental laws.</w:t>
      </w:r>
    </w:p>
    <w:p>
      <w:pPr>
        <w:spacing w:after="60"/>
      </w:pPr>
      <w:r>
        <w:rPr>
          <w:b w:val="0"/>
          <w:i w:val="0"/>
          <w:smallCaps w:val="0"/>
          <w:strike w:val="0"/>
          <w:sz w:val="16"/>
          <w:u w:val="none"/>
        </w:rPr>
        <w:t xml:space="preserve">Through these mechanisms, </w:t>
      </w:r>
      <w:r>
        <w:rPr>
          <w:b w:val="0"/>
          <w:i w:val="0"/>
          <w:smallCaps w:val="0"/>
          <w:strike w:val="0"/>
          <w:sz w:val="22"/>
          <w:u w:val="single"/>
        </w:rPr>
        <w:t>startups can not only adopt green technologies but also contribute to their evolution, driving forward the global agenda of sustainability and environmental responsibility.</w:t>
      </w:r>
      <w:r>
        <w:rPr>
          <w:b w:val="0"/>
          <w:i w:val="0"/>
          <w:smallCaps w:val="0"/>
          <w:strike w:val="0"/>
          <w:sz w:val="16"/>
          <w:u w:val="none"/>
        </w:rPr>
        <w:t xml:space="preserve"> The synergy between innovative startups and green technologies holds the promise of a cleaner, more sustainable future for all.</w:t>
      </w:r>
    </w:p>
    <w:p>
      <w:pPr>
        <w:spacing w:after="60"/>
      </w:pPr>
      <w:r>
        <w:rPr>
          <w:b w:val="0"/>
          <w:i w:val="0"/>
          <w:smallCaps w:val="0"/>
          <w:strike w:val="0"/>
          <w:sz w:val="16"/>
          <w:u w:val="none"/>
        </w:rPr>
        <w:t xml:space="preserve">In the current landscape, </w:t>
      </w:r>
      <w:r>
        <w:rPr>
          <w:b w:val="0"/>
          <w:i w:val="0"/>
          <w:smallCaps w:val="0"/>
          <w:strike w:val="0"/>
          <w:sz w:val="22"/>
          <w:u w:val="single"/>
        </w:rPr>
        <w:t>startups have emerged as pivotal players in the transition towards a more sustainable future. Their agility and innovative capacity enable them to develop and deploy green technologies at a pace that larger, more established companies often cannot match. This agility is crucial in addressing the urgent need for sustainable solutions to environmental challenges.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