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SQuo</w:t>
      </w:r>
      <w:r>
        <w:rPr>
          <w:b/>
          <w:i w:val="0"/>
          <w:smallCaps w:val="0"/>
          <w:strike w:val="0"/>
          <w:sz w:val="26"/>
          <w:u w:val="none"/>
        </w:rPr>
        <w:t xml:space="preserve"> incentives create more patent litigation – TTOs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Ryan, et al, Professor of Law at the Indiana University Maurer School of Law, 2024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[Christopher J. Jr., et al. "The Hidden Cost of University Patents." Berkeley Business Law Journal, vol. 21, no. 1, 2024, pp. 203-249. </w:t>
      </w:r>
      <w:r>
        <w:rPr>
          <w:b w:val="0"/>
          <w:i w:val="0"/>
          <w:smallCaps w:val="0"/>
          <w:strike w:val="0"/>
          <w:sz w:val="22"/>
          <w:u w:val="none"/>
        </w:rPr>
        <w:t>HeinOnline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-tm]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University patent litigation is on the rise.70 Estimates vary, but university­ filed patent lawsuits appear to have increased substantially </w:t>
      </w:r>
      <w:r>
        <w:rPr>
          <w:b w:val="0"/>
          <w:i w:val="0"/>
          <w:smallCaps w:val="0"/>
          <w:strike w:val="0"/>
          <w:u w:val="none"/>
        </w:rPr>
        <w:t>in the last two decades.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Consider the overall patent litigation trajectory since the passage of the America Invents Act (AIA) in 2011.71 </w:t>
      </w:r>
      <w:r>
        <w:rPr>
          <w:b w:val="0"/>
          <w:i w:val="0"/>
          <w:smallCaps w:val="0"/>
          <w:strike w:val="0"/>
          <w:sz w:val="22"/>
          <w:u w:val="single"/>
        </w:rPr>
        <w:t>While it has only increased marginally</w:t>
      </w:r>
      <w:r>
        <w:rPr>
          <w:b w:val="0"/>
          <w:i w:val="0"/>
          <w:smallCaps w:val="0"/>
          <w:strike w:val="0"/>
          <w:u w:val="none"/>
        </w:rPr>
        <w:t>­ net of fluctuations-between 2011 and 2017</w:t>
      </w:r>
      <w:r>
        <w:rPr>
          <w:b w:val="0"/>
          <w:i w:val="0"/>
          <w:smallCaps w:val="0"/>
          <w:strike w:val="0"/>
          <w:sz w:val="22"/>
          <w:u w:val="single"/>
        </w:rPr>
        <w:t>, its rate of growth nearly tracked with contemporaneous increases in patent grant rates</w:t>
      </w:r>
      <w:r>
        <w:rPr>
          <w:b w:val="0"/>
          <w:i w:val="0"/>
          <w:smallCaps w:val="0"/>
          <w:strike w:val="0"/>
          <w:u w:val="none"/>
        </w:rPr>
        <w:t xml:space="preserve"> between 1998 and 2017.nAlthough nearly 4,800 patents were granted to universities in 2012, just 4,000 were issued in 2017.73 </w:t>
      </w:r>
      <w:r>
        <w:rPr>
          <w:b w:val="0"/>
          <w:i w:val="0"/>
          <w:smallCaps w:val="0"/>
          <w:strike w:val="0"/>
          <w:sz w:val="22"/>
          <w:u w:val="single"/>
        </w:rPr>
        <w:t>Over roughly the same time period (2011-17) the volume of patent infringement claims filed only grew,</w:t>
      </w:r>
      <w:r>
        <w:rPr>
          <w:b w:val="0"/>
          <w:i w:val="0"/>
          <w:smallCaps w:val="0"/>
          <w:strike w:val="0"/>
          <w:u w:val="none"/>
        </w:rPr>
        <w:t xml:space="preserve"> starting at around 4,000 in 2011 and peaking at nearly 7,000 in 2013, with a regression toward earlier figures by 2017.74 </w:t>
      </w:r>
      <w:r>
        <w:rPr>
          <w:b w:val="0"/>
          <w:i w:val="0"/>
          <w:smallCaps w:val="0"/>
          <w:strike w:val="0"/>
          <w:sz w:val="22"/>
          <w:u w:val="single"/>
        </w:rPr>
        <w:t>All the same, patent litigation is more active since the passage of the AIA than it has ever been.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While this growth represents larger trends within the patent sector, a disproportionate part of this growth comes from universities and their assignees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These parties account for an increasingly larger proportion of patent lawsuits as time moves on</w:t>
      </w:r>
      <w:r>
        <w:rPr>
          <w:b w:val="0"/>
          <w:i w:val="0"/>
          <w:smallCaps w:val="0"/>
          <w:strike w:val="0"/>
          <w:u w:val="none"/>
        </w:rPr>
        <w:t xml:space="preserve">.75 For example, </w:t>
      </w:r>
      <w:r>
        <w:rPr>
          <w:b w:val="0"/>
          <w:i w:val="0"/>
          <w:smallCaps w:val="0"/>
          <w:strike w:val="0"/>
          <w:sz w:val="22"/>
          <w:u w:val="single"/>
        </w:rPr>
        <w:t>patent litigation more than doubled between 1995 and 2007, but university involvement in patent litigation increased by nearly four-fold during that period.</w:t>
      </w:r>
      <w:r>
        <w:rPr>
          <w:b w:val="0"/>
          <w:i w:val="0"/>
          <w:smallCaps w:val="0"/>
          <w:strike w:val="0"/>
          <w:u w:val="none"/>
        </w:rPr>
        <w:t xml:space="preserve"> 76 This trend has prompted scholars to investigate, only relatively recently, the participation of universities in the present surge in patent litigation. n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Research from scholars at Stanford University places the issue in bright relief. </w:t>
      </w:r>
      <w:r>
        <w:rPr>
          <w:b w:val="0"/>
          <w:i w:val="0"/>
          <w:smallCaps w:val="0"/>
          <w:strike w:val="0"/>
          <w:sz w:val="22"/>
          <w:u w:val="single"/>
        </w:rPr>
        <w:t>Examining data from patent litigation lawsuits between 2000-15, they found that universities and associated entities comprised the second largest group of NPEs within their dataset, trailing only inventors themselves.</w:t>
      </w:r>
      <w:r>
        <w:rPr>
          <w:b w:val="0"/>
          <w:i w:val="0"/>
          <w:smallCaps w:val="0"/>
          <w:strike w:val="0"/>
          <w:u w:val="none"/>
        </w:rPr>
        <w:t xml:space="preserve"> 78 </w:t>
      </w:r>
      <w:r>
        <w:rPr>
          <w:b w:val="0"/>
          <w:i w:val="0"/>
          <w:smallCaps w:val="0"/>
          <w:strike w:val="0"/>
          <w:sz w:val="22"/>
          <w:u w:val="single"/>
        </w:rPr>
        <w:t>And universities and associated entities were one of just two groups with increased patent infringement filings</w:t>
      </w:r>
      <w:r>
        <w:rPr>
          <w:b w:val="0"/>
          <w:i w:val="0"/>
          <w:smallCaps w:val="0"/>
          <w:strike w:val="0"/>
          <w:u w:val="none"/>
        </w:rPr>
        <w:t>, amidst a host of other categories of filers. 79 Within NPE-involved cases from 2000-17, universities (along with non-profits) were the most likely to succeed in their claims and received the greatest damage awards when successful. 80Attempting to quantify the aggregate number of university-filed patent lawsuits, another study found that, between 1980 and 2009, 568 patent litigation cases involved universities. 81 This may seem like a small volume of cases for universities to be involved with in a thirty-year time band</w:t>
      </w:r>
      <w:r>
        <w:rPr>
          <w:b w:val="0"/>
          <w:i w:val="0"/>
          <w:smallCaps w:val="0"/>
          <w:strike w:val="0"/>
          <w:sz w:val="22"/>
          <w:u w:val="single"/>
        </w:rPr>
        <w:t>. But considering that over 90 percent of patent cases settle before trial, each of these cases represents scores more that never made it to trial.82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