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Differentiated case management solves court clog</w:t>
      </w:r>
    </w:p>
    <w:p>
      <w:pPr>
        <w:spacing w:after="80"/>
      </w:pPr>
      <w:r>
        <w:rPr>
          <w:b/>
          <w:i w:val="0"/>
          <w:smallCaps w:val="0"/>
          <w:strike w:val="0"/>
          <w:sz w:val="26"/>
          <w:u w:val="none"/>
        </w:rPr>
        <w:t>Fentress 16</w:t>
      </w:r>
      <w:r>
        <w:rPr>
          <w:b w:val="0"/>
          <w:i w:val="0"/>
          <w:smallCaps w:val="0"/>
          <w:strike w:val="0"/>
          <w:u w:val="none"/>
        </w:rPr>
        <w:t>, *Keith Fentress is the founder and president of Fentress Incorporated. He has an extensive history of consulting to real property organizations; (October 13th, 2016, “Caseload Management Can Lead to Better Courtroom Utilization”, https://blog.fentress.com/blog/better-courtroom-utilization)</w:t>
      </w:r>
    </w:p>
    <w:p>
      <w:pPr>
        <w:spacing w:after="60"/>
      </w:pPr>
      <w:r>
        <w:rPr>
          <w:b w:val="0"/>
          <w:i w:val="0"/>
          <w:smallCaps w:val="0"/>
          <w:strike w:val="0"/>
          <w:sz w:val="22"/>
          <w:u w:val="single"/>
        </w:rPr>
        <w:t xml:space="preserve">A </w:t>
      </w:r>
      <w:r>
        <w:rPr>
          <w:b/>
          <w:i w:val="0"/>
          <w:smallCaps w:val="0"/>
          <w:strike w:val="0"/>
          <w:sz w:val="22"/>
          <w:u w:val="single"/>
        </w:rPr>
        <w:t>sustained increase</w:t>
      </w:r>
      <w:r>
        <w:rPr>
          <w:b w:val="0"/>
          <w:i w:val="0"/>
          <w:smallCaps w:val="0"/>
          <w:strike w:val="0"/>
          <w:u w:val="none"/>
        </w:rPr>
        <w:t xml:space="preserve"> </w:t>
      </w:r>
      <w:r>
        <w:rPr>
          <w:b w:val="0"/>
          <w:i w:val="0"/>
          <w:smallCaps w:val="0"/>
          <w:strike w:val="0"/>
          <w:sz w:val="22"/>
          <w:u w:val="single"/>
        </w:rPr>
        <w:t xml:space="preserve">in </w:t>
      </w:r>
      <w:r>
        <w:rPr>
          <w:b/>
          <w:i w:val="0"/>
          <w:smallCaps w:val="0"/>
          <w:strike w:val="0"/>
          <w:sz w:val="22"/>
          <w:u w:val="single"/>
        </w:rPr>
        <w:t>court caseload</w:t>
      </w:r>
      <w:r>
        <w:rPr>
          <w:b w:val="0"/>
          <w:i w:val="0"/>
          <w:smallCaps w:val="0"/>
          <w:strike w:val="0"/>
          <w:u w:val="none"/>
        </w:rPr>
        <w:t xml:space="preserve"> </w:t>
      </w:r>
      <w:r>
        <w:rPr>
          <w:b w:val="0"/>
          <w:i w:val="0"/>
          <w:smallCaps w:val="0"/>
          <w:strike w:val="0"/>
          <w:sz w:val="22"/>
          <w:u w:val="single"/>
        </w:rPr>
        <w:t xml:space="preserve">often means that </w:t>
      </w:r>
      <w:r>
        <w:rPr>
          <w:b w:val="0"/>
          <w:i w:val="0"/>
          <w:smallCaps w:val="0"/>
          <w:strike w:val="0"/>
          <w:sz w:val="22"/>
          <w:u w:val="single"/>
        </w:rPr>
        <w:t xml:space="preserve"> are needed</w:t>
      </w:r>
      <w:r>
        <w:rPr>
          <w:b w:val="0"/>
          <w:i w:val="0"/>
          <w:smallCaps w:val="0"/>
          <w:strike w:val="0"/>
          <w:u w:val="none"/>
        </w:rPr>
        <w:t xml:space="preserve"> to hear the cases, which results in a need for more courtrooms. For courts that are already fully-staffed, the only solution is an expansion to the current building or a brand new courthouse – options that don’t relieve the short-term space need and that are often difficult or impossible in jurisdictions with tight budgets.</w:t>
      </w:r>
    </w:p>
    <w:p>
      <w:pPr>
        <w:spacing w:after="60"/>
      </w:pPr>
      <w:r>
        <w:rPr>
          <w:b w:val="0"/>
          <w:i w:val="0"/>
          <w:smallCaps w:val="0"/>
          <w:strike w:val="0"/>
          <w:sz w:val="22"/>
          <w:u w:val="single"/>
        </w:rPr>
        <w:t xml:space="preserve">Instead of tolerating a </w:t>
      </w:r>
      <w:r>
        <w:rPr>
          <w:b/>
          <w:i w:val="0"/>
          <w:smallCaps w:val="0"/>
          <w:strike w:val="0"/>
          <w:sz w:val="22"/>
          <w:u w:val="single"/>
        </w:rPr>
        <w:t>burdensome caseload</w:t>
      </w:r>
      <w:r>
        <w:rPr>
          <w:b w:val="0"/>
          <w:i w:val="0"/>
          <w:smallCaps w:val="0"/>
          <w:strike w:val="0"/>
          <w:u w:val="none"/>
        </w:rPr>
        <w:t xml:space="preserve"> and overloading judges and staff, </w:t>
      </w:r>
      <w:r>
        <w:rPr>
          <w:b w:val="0"/>
          <w:i w:val="0"/>
          <w:smallCaps w:val="0"/>
          <w:strike w:val="0"/>
          <w:sz w:val="22"/>
          <w:u w:val="single"/>
        </w:rPr>
        <w:t xml:space="preserve">many </w:t>
      </w:r>
      <w:r>
        <w:rPr>
          <w:b w:val="0"/>
          <w:i w:val="0"/>
          <w:smallCaps w:val="0"/>
          <w:strike w:val="0"/>
          <w:sz w:val="22"/>
          <w:highlight w:val="yellow"/>
          <w:u w:val="single"/>
        </w:rPr>
        <w:t xml:space="preserve">courts </w:t>
      </w:r>
      <w:r>
        <w:rPr>
          <w:b/>
          <w:i w:val="0"/>
          <w:smallCaps w:val="0"/>
          <w:strike w:val="0"/>
          <w:sz w:val="22"/>
          <w:highlight w:val="yellow"/>
          <w:u w:val="single"/>
        </w:rPr>
        <w:t>find ways</w:t>
      </w:r>
      <w:r>
        <w:rPr>
          <w:b w:val="0"/>
          <w:i w:val="0"/>
          <w:smallCaps w:val="0"/>
          <w:strike w:val="0"/>
          <w:sz w:val="22"/>
          <w:highlight w:val="yellow"/>
          <w:u w:val="single"/>
        </w:rPr>
        <w:t xml:space="preserve"> to </w:t>
      </w:r>
      <w:r>
        <w:rPr>
          <w:b/>
          <w:i w:val="0"/>
          <w:smallCaps w:val="0"/>
          <w:strike w:val="0"/>
          <w:sz w:val="22"/>
          <w:highlight w:val="yellow"/>
          <w:u w:val="single"/>
        </w:rPr>
        <w:t>increase</w:t>
      </w:r>
      <w:r>
        <w:rPr>
          <w:b w:val="0"/>
          <w:i w:val="0"/>
          <w:smallCaps w:val="0"/>
          <w:strike w:val="0"/>
          <w:sz w:val="22"/>
          <w:u w:val="single"/>
        </w:rPr>
        <w:t xml:space="preserve"> their </w:t>
      </w:r>
      <w:r>
        <w:rPr>
          <w:b/>
          <w:i w:val="0"/>
          <w:smallCaps w:val="0"/>
          <w:strike w:val="0"/>
          <w:sz w:val="22"/>
          <w:highlight w:val="yellow"/>
          <w:u w:val="single"/>
        </w:rPr>
        <w:t>operational efficiencies</w:t>
      </w:r>
      <w:r>
        <w:rPr>
          <w:b w:val="0"/>
          <w:i w:val="0"/>
          <w:smallCaps w:val="0"/>
          <w:strike w:val="0"/>
          <w:u w:val="none"/>
        </w:rPr>
        <w:t xml:space="preserve">. </w:t>
      </w:r>
      <w:r>
        <w:rPr>
          <w:b w:val="0"/>
          <w:i w:val="0"/>
          <w:smallCaps w:val="0"/>
          <w:strike w:val="0"/>
          <w:sz w:val="22"/>
          <w:highlight w:val="yellow"/>
          <w:u w:val="single"/>
        </w:rPr>
        <w:t>One</w:t>
      </w:r>
      <w:r>
        <w:rPr>
          <w:b w:val="0"/>
          <w:i w:val="0"/>
          <w:smallCaps w:val="0"/>
          <w:strike w:val="0"/>
          <w:sz w:val="22"/>
          <w:u w:val="single"/>
        </w:rPr>
        <w:t xml:space="preserve"> of these strategies</w:t>
      </w:r>
      <w:r>
        <w:rPr>
          <w:b w:val="0"/>
          <w:i w:val="0"/>
          <w:smallCaps w:val="0"/>
          <w:strike w:val="0"/>
          <w:sz w:val="22"/>
          <w:u w:val="single"/>
        </w:rPr>
        <w:t xml:space="preserve"> </w:t>
      </w:r>
      <w:r>
        <w:rPr>
          <w:b w:val="0"/>
          <w:i w:val="0"/>
          <w:smallCaps w:val="0"/>
          <w:strike w:val="0"/>
          <w:sz w:val="22"/>
          <w:highlight w:val="yellow"/>
          <w:u w:val="single"/>
        </w:rPr>
        <w:t>is</w:t>
      </w:r>
      <w:r>
        <w:rPr>
          <w:b w:val="0"/>
          <w:i w:val="0"/>
          <w:smallCaps w:val="0"/>
          <w:strike w:val="0"/>
          <w:sz w:val="22"/>
          <w:u w:val="single"/>
        </w:rPr>
        <w:t xml:space="preserve"> the use of </w:t>
      </w:r>
      <w:r>
        <w:rPr>
          <w:b/>
          <w:i w:val="0"/>
          <w:smallCaps w:val="0"/>
          <w:strike w:val="0"/>
          <w:sz w:val="22"/>
          <w:highlight w:val="yellow"/>
          <w:u w:val="single"/>
        </w:rPr>
        <w:t>d</w:t>
      </w:r>
      <w:r>
        <w:rPr>
          <w:b w:val="0"/>
          <w:i w:val="0"/>
          <w:smallCaps w:val="0"/>
          <w:strike w:val="0"/>
          <w:sz w:val="22"/>
          <w:u w:val="single"/>
        </w:rPr>
        <w:t xml:space="preserve">ifferentiated </w:t>
      </w:r>
      <w:r>
        <w:rPr>
          <w:b/>
          <w:i w:val="0"/>
          <w:smallCaps w:val="0"/>
          <w:strike w:val="0"/>
          <w:sz w:val="22"/>
          <w:highlight w:val="yellow"/>
          <w:u w:val="single"/>
        </w:rPr>
        <w:t>c</w:t>
      </w:r>
      <w:r>
        <w:rPr>
          <w:b w:val="0"/>
          <w:i w:val="0"/>
          <w:smallCaps w:val="0"/>
          <w:strike w:val="0"/>
          <w:sz w:val="22"/>
          <w:u w:val="single"/>
        </w:rPr>
        <w:t xml:space="preserve">ase </w:t>
      </w:r>
      <w:r>
        <w:rPr>
          <w:b/>
          <w:i w:val="0"/>
          <w:smallCaps w:val="0"/>
          <w:strike w:val="0"/>
          <w:sz w:val="22"/>
          <w:highlight w:val="yellow"/>
          <w:u w:val="single"/>
        </w:rPr>
        <w:t>m</w:t>
      </w:r>
      <w:r>
        <w:rPr>
          <w:b w:val="0"/>
          <w:i w:val="0"/>
          <w:smallCaps w:val="0"/>
          <w:strike w:val="0"/>
          <w:sz w:val="22"/>
          <w:u w:val="single"/>
        </w:rPr>
        <w:t>anagement</w:t>
      </w:r>
      <w:r>
        <w:rPr>
          <w:b w:val="0"/>
          <w:i w:val="0"/>
          <w:smallCaps w:val="0"/>
          <w:strike w:val="0"/>
          <w:u w:val="none"/>
        </w:rPr>
        <w:t xml:space="preserve">, </w:t>
      </w:r>
      <w:r>
        <w:rPr>
          <w:b w:val="0"/>
          <w:i w:val="0"/>
          <w:smallCaps w:val="0"/>
          <w:strike w:val="0"/>
          <w:sz w:val="22"/>
          <w:u w:val="single"/>
        </w:rPr>
        <w:t>which can be a</w:t>
      </w:r>
      <w:r>
        <w:rPr>
          <w:b w:val="0"/>
          <w:i w:val="0"/>
          <w:smallCaps w:val="0"/>
          <w:strike w:val="0"/>
          <w:sz w:val="22"/>
          <w:u w:val="single"/>
        </w:rPr>
        <w:t xml:space="preserve"> </w:t>
      </w:r>
      <w:r>
        <w:rPr>
          <w:b/>
          <w:i w:val="0"/>
          <w:smallCaps w:val="0"/>
          <w:strike w:val="0"/>
          <w:sz w:val="22"/>
          <w:u w:val="single"/>
        </w:rPr>
        <w:t>very effective tool</w:t>
      </w:r>
      <w:r>
        <w:rPr>
          <w:b w:val="0"/>
          <w:i w:val="0"/>
          <w:smallCaps w:val="0"/>
          <w:strike w:val="0"/>
          <w:sz w:val="22"/>
          <w:u w:val="single"/>
        </w:rPr>
        <w:t xml:space="preserve"> to increase courtroom </w:t>
      </w:r>
      <w:r>
        <w:rPr>
          <w:b/>
          <w:i w:val="0"/>
          <w:smallCaps w:val="0"/>
          <w:strike w:val="0"/>
          <w:sz w:val="22"/>
          <w:u w:val="single"/>
        </w:rPr>
        <w:t>utilization</w:t>
      </w:r>
      <w:r>
        <w:rPr>
          <w:b w:val="0"/>
          <w:i w:val="0"/>
          <w:smallCaps w:val="0"/>
          <w:strike w:val="0"/>
          <w:u w:val="none"/>
        </w:rPr>
        <w:t>.</w:t>
      </w:r>
    </w:p>
    <w:p>
      <w:pPr>
        <w:spacing w:after="60"/>
      </w:pPr>
      <w:r>
        <w:rPr>
          <w:b w:val="0"/>
          <w:i w:val="0"/>
          <w:smallCaps w:val="0"/>
          <w:strike w:val="0"/>
          <w:u w:val="none"/>
        </w:rPr>
        <w:t>What is DCM?</w:t>
      </w:r>
    </w:p>
    <w:p>
      <w:pPr>
        <w:spacing w:after="60"/>
      </w:pPr>
      <w:r>
        <w:rPr>
          <w:b w:val="0"/>
          <w:i w:val="0"/>
          <w:smallCaps w:val="0"/>
          <w:strike w:val="0"/>
          <w:u w:val="none"/>
        </w:rPr>
        <w:t>If you are a judge or a clerk of court, you probably know all about differentiated case management. But for many architects and other facility professionals, it is quite likely an unfamiliar term</w:t>
      </w:r>
      <w:r>
        <w:rPr>
          <w:b w:val="0"/>
          <w:i w:val="0"/>
          <w:smallCaps w:val="0"/>
          <w:strike w:val="0"/>
          <w:u w:val="none"/>
        </w:rPr>
        <w:t xml:space="preserve">. </w:t>
      </w:r>
      <w:r>
        <w:rPr>
          <w:b w:val="0"/>
          <w:i w:val="0"/>
          <w:smallCaps w:val="0"/>
          <w:strike w:val="0"/>
          <w:sz w:val="22"/>
          <w:u w:val="single"/>
        </w:rPr>
        <w:t>Differentiated case management</w:t>
      </w:r>
      <w:r>
        <w:rPr>
          <w:b w:val="0"/>
          <w:i w:val="0"/>
          <w:smallCaps w:val="0"/>
          <w:strike w:val="0"/>
          <w:u w:val="none"/>
        </w:rPr>
        <w:t xml:space="preserve"> – DCM – </w:t>
      </w:r>
      <w:r>
        <w:rPr>
          <w:b w:val="0"/>
          <w:i w:val="0"/>
          <w:smallCaps w:val="0"/>
          <w:strike w:val="0"/>
          <w:sz w:val="22"/>
          <w:u w:val="single"/>
        </w:rPr>
        <w:t>is a technique</w:t>
      </w:r>
      <w:r>
        <w:rPr>
          <w:b w:val="0"/>
          <w:i w:val="0"/>
          <w:smallCaps w:val="0"/>
          <w:strike w:val="0"/>
          <w:sz w:val="22"/>
          <w:u w:val="single"/>
        </w:rPr>
        <w:t xml:space="preserve"> that courts use </w:t>
      </w:r>
      <w:r>
        <w:rPr>
          <w:b w:val="0"/>
          <w:i w:val="0"/>
          <w:smallCaps w:val="0"/>
          <w:strike w:val="0"/>
          <w:sz w:val="22"/>
          <w:u w:val="single"/>
        </w:rPr>
        <w:t xml:space="preserve">to create </w:t>
      </w:r>
      <w:r>
        <w:rPr>
          <w:b w:val="0"/>
          <w:i w:val="0"/>
          <w:smallCaps w:val="0"/>
          <w:strike w:val="0"/>
          <w:sz w:val="22"/>
          <w:highlight w:val="yellow"/>
          <w:u w:val="single"/>
        </w:rPr>
        <w:t>a</w:t>
      </w:r>
      <w:r>
        <w:rPr>
          <w:b w:val="0"/>
          <w:i w:val="0"/>
          <w:smallCaps w:val="0"/>
          <w:strike w:val="0"/>
          <w:sz w:val="22"/>
          <w:u w:val="single"/>
        </w:rPr>
        <w:t>n efficient</w:t>
      </w:r>
      <w:r>
        <w:rPr>
          <w:b w:val="0"/>
          <w:i w:val="0"/>
          <w:smallCaps w:val="0"/>
          <w:strike w:val="0"/>
          <w:u w:val="none"/>
        </w:rPr>
        <w:t xml:space="preserve">, </w:t>
      </w:r>
      <w:r>
        <w:rPr>
          <w:b/>
          <w:i w:val="0"/>
          <w:smallCaps w:val="0"/>
          <w:strike w:val="0"/>
          <w:sz w:val="22"/>
          <w:highlight w:val="yellow"/>
          <w:u w:val="single"/>
        </w:rPr>
        <w:t>tight-fitting assignment</w:t>
      </w:r>
      <w:r>
        <w:rPr>
          <w:b w:val="0"/>
          <w:i w:val="0"/>
          <w:smallCaps w:val="0"/>
          <w:strike w:val="0"/>
          <w:highlight w:val="yellow"/>
          <w:u w:val="none"/>
        </w:rPr>
        <w:t xml:space="preserve"> </w:t>
      </w:r>
      <w:r>
        <w:rPr>
          <w:b w:val="0"/>
          <w:i w:val="0"/>
          <w:smallCaps w:val="0"/>
          <w:strike w:val="0"/>
          <w:sz w:val="22"/>
          <w:highlight w:val="yellow"/>
          <w:u w:val="single"/>
        </w:rPr>
        <w:t>of cases</w:t>
      </w:r>
      <w:r>
        <w:rPr>
          <w:b w:val="0"/>
          <w:i w:val="0"/>
          <w:smallCaps w:val="0"/>
          <w:strike w:val="0"/>
          <w:sz w:val="22"/>
          <w:u w:val="single"/>
        </w:rPr>
        <w:t xml:space="preserve"> for judges based on the </w:t>
      </w:r>
      <w:r>
        <w:rPr>
          <w:b/>
          <w:i w:val="0"/>
          <w:smallCaps w:val="0"/>
          <w:strike w:val="0"/>
          <w:sz w:val="22"/>
          <w:u w:val="single"/>
        </w:rPr>
        <w:t>specific characteristics</w:t>
      </w:r>
      <w:r>
        <w:rPr>
          <w:b w:val="0"/>
          <w:i w:val="0"/>
          <w:smallCaps w:val="0"/>
          <w:strike w:val="0"/>
          <w:u w:val="none"/>
        </w:rPr>
        <w:t xml:space="preserve"> of each case, </w:t>
      </w:r>
      <w:r>
        <w:rPr>
          <w:b w:val="0"/>
          <w:i w:val="0"/>
          <w:smallCaps w:val="0"/>
          <w:strike w:val="0"/>
          <w:sz w:val="22"/>
          <w:u w:val="single"/>
        </w:rPr>
        <w:t xml:space="preserve">much like putting a </w:t>
      </w:r>
      <w:r>
        <w:rPr>
          <w:b/>
          <w:i w:val="0"/>
          <w:smallCaps w:val="0"/>
          <w:strike w:val="0"/>
          <w:sz w:val="22"/>
          <w:u w:val="single"/>
        </w:rPr>
        <w:t>jigsaw puzzle</w:t>
      </w:r>
      <w:r>
        <w:rPr>
          <w:b w:val="0"/>
          <w:i w:val="0"/>
          <w:smallCaps w:val="0"/>
          <w:strike w:val="0"/>
          <w:sz w:val="22"/>
          <w:u w:val="single"/>
        </w:rPr>
        <w:t xml:space="preserve"> together</w:t>
      </w:r>
      <w:r>
        <w:rPr>
          <w:b w:val="0"/>
          <w:i w:val="0"/>
          <w:smallCaps w:val="0"/>
          <w:strike w:val="0"/>
          <w:u w:val="none"/>
        </w:rPr>
        <w:t>. By balancing complex cases that involve more time and resources with simpler cases that require less time and reso</w:t>
      </w:r>
      <w:r>
        <w:rPr>
          <w:b w:val="0"/>
          <w:i w:val="0"/>
          <w:smallCaps w:val="0"/>
          <w:strike w:val="0"/>
          <w:u w:val="none"/>
        </w:rPr>
        <w:t xml:space="preserve">urces, </w:t>
      </w:r>
      <w:r>
        <w:rPr>
          <w:b w:val="0"/>
          <w:i w:val="0"/>
          <w:smallCaps w:val="0"/>
          <w:strike w:val="0"/>
          <w:sz w:val="22"/>
          <w:u w:val="single"/>
        </w:rPr>
        <w:t xml:space="preserve">a court manager </w:t>
      </w:r>
      <w:r>
        <w:rPr>
          <w:b w:val="0"/>
          <w:i w:val="0"/>
          <w:smallCaps w:val="0"/>
          <w:strike w:val="0"/>
          <w:sz w:val="22"/>
          <w:highlight w:val="yellow"/>
          <w:u w:val="single"/>
        </w:rPr>
        <w:t xml:space="preserve">can </w:t>
      </w:r>
      <w:r>
        <w:rPr>
          <w:b/>
          <w:i w:val="0"/>
          <w:smallCaps w:val="0"/>
          <w:strike w:val="0"/>
          <w:sz w:val="22"/>
          <w:highlight w:val="yellow"/>
          <w:u w:val="single"/>
        </w:rPr>
        <w:t>better utilize</w:t>
      </w:r>
      <w:r>
        <w:rPr>
          <w:b w:val="0"/>
          <w:i w:val="0"/>
          <w:smallCaps w:val="0"/>
          <w:strike w:val="0"/>
          <w:sz w:val="22"/>
          <w:u w:val="single"/>
        </w:rPr>
        <w:t xml:space="preserve"> his or her </w:t>
      </w:r>
      <w:r>
        <w:rPr>
          <w:b/>
          <w:i w:val="0"/>
          <w:smallCaps w:val="0"/>
          <w:strike w:val="0"/>
          <w:sz w:val="22"/>
          <w:highlight w:val="yellow"/>
          <w:u w:val="single"/>
        </w:rPr>
        <w:t>judges</w:t>
      </w:r>
      <w:r>
        <w:rPr>
          <w:b w:val="0"/>
          <w:i w:val="0"/>
          <w:smallCaps w:val="0"/>
          <w:strike w:val="0"/>
          <w:sz w:val="22"/>
          <w:u w:val="single"/>
        </w:rPr>
        <w:t xml:space="preserve"> and courtrooms</w:t>
      </w:r>
      <w:r>
        <w:rPr>
          <w:b w:val="0"/>
          <w:i w:val="0"/>
          <w:smallCaps w:val="0"/>
          <w:strike w:val="0"/>
          <w:u w:val="none"/>
        </w:rPr>
        <w:t>.</w:t>
      </w:r>
    </w:p>
    <w:p>
      <w:pPr>
        <w:spacing w:after="60"/>
      </w:pPr>
      <w:r>
        <w:rPr>
          <w:b w:val="0"/>
          <w:i w:val="0"/>
          <w:smallCaps w:val="0"/>
          <w:strike w:val="0"/>
          <w:u w:val="none"/>
        </w:rPr>
        <w:t>Working with DCM</w:t>
      </w:r>
    </w:p>
    <w:p>
      <w:pPr>
        <w:spacing w:after="60"/>
      </w:pPr>
      <w:r>
        <w:rPr>
          <w:b w:val="0"/>
          <w:i w:val="0"/>
          <w:smallCaps w:val="0"/>
          <w:strike w:val="0"/>
          <w:u w:val="none"/>
        </w:rPr>
        <w:t xml:space="preserve">When I was a graduate student, I worked in the case assignment section of the county court clerk’s office. The court actively used a DCM program, which improved operational efficiencies throughout the courthouse and positively impacted the courtroom space requirements. A </w:t>
      </w:r>
      <w:r>
        <w:rPr>
          <w:b w:val="0"/>
          <w:i w:val="0"/>
          <w:smallCaps w:val="0"/>
          <w:strike w:val="0"/>
          <w:sz w:val="22"/>
          <w:highlight w:val="yellow"/>
          <w:u w:val="single"/>
        </w:rPr>
        <w:t>balanced caseload meant</w:t>
      </w:r>
      <w:r>
        <w:rPr>
          <w:b w:val="0"/>
          <w:i w:val="0"/>
          <w:smallCaps w:val="0"/>
          <w:strike w:val="0"/>
          <w:sz w:val="22"/>
          <w:u w:val="single"/>
        </w:rPr>
        <w:t xml:space="preserve"> an </w:t>
      </w:r>
      <w:r>
        <w:rPr>
          <w:b/>
          <w:i w:val="0"/>
          <w:smallCaps w:val="0"/>
          <w:strike w:val="0"/>
          <w:sz w:val="22"/>
          <w:highlight w:val="yellow"/>
          <w:u w:val="single"/>
        </w:rPr>
        <w:t>optima</w:t>
      </w:r>
      <w:r>
        <w:rPr>
          <w:b/>
          <w:i w:val="0"/>
          <w:smallCaps w:val="0"/>
          <w:strike w:val="0"/>
          <w:sz w:val="22"/>
          <w:highlight w:val="yellow"/>
          <w:u w:val="single"/>
        </w:rPr>
        <w:t>l</w:t>
      </w:r>
      <w:r>
        <w:rPr>
          <w:b/>
          <w:i w:val="0"/>
          <w:smallCaps w:val="0"/>
          <w:strike w:val="0"/>
          <w:sz w:val="22"/>
          <w:u w:val="single"/>
        </w:rPr>
        <w:t xml:space="preserve"> level</w:t>
      </w:r>
      <w:r>
        <w:rPr>
          <w:b w:val="0"/>
          <w:i w:val="0"/>
          <w:smallCaps w:val="0"/>
          <w:strike w:val="0"/>
          <w:sz w:val="22"/>
          <w:u w:val="single"/>
        </w:rPr>
        <w:t xml:space="preserve"> of</w:t>
      </w:r>
      <w:r>
        <w:rPr>
          <w:b w:val="0"/>
          <w:i w:val="0"/>
          <w:smallCaps w:val="0"/>
          <w:strike w:val="0"/>
          <w:sz w:val="22"/>
          <w:u w:val="single"/>
        </w:rPr>
        <w:t xml:space="preserve"> </w:t>
      </w:r>
      <w:r>
        <w:rPr>
          <w:b/>
          <w:i w:val="0"/>
          <w:smallCaps w:val="0"/>
          <w:strike w:val="0"/>
          <w:sz w:val="22"/>
          <w:highlight w:val="yellow"/>
          <w:u w:val="single"/>
        </w:rPr>
        <w:t>courtroom utilization</w:t>
      </w:r>
      <w:r>
        <w:rPr>
          <w:b w:val="0"/>
          <w:i w:val="0"/>
          <w:smallCaps w:val="0"/>
          <w:strike w:val="0"/>
          <w:u w:val="none"/>
        </w:rPr>
        <w:t xml:space="preserve">; </w:t>
      </w:r>
      <w:r>
        <w:rPr>
          <w:b w:val="0"/>
          <w:i w:val="0"/>
          <w:smallCaps w:val="0"/>
          <w:strike w:val="0"/>
          <w:sz w:val="22"/>
          <w:u w:val="single"/>
        </w:rPr>
        <w:t xml:space="preserve">all of the courtrooms were being utilized as </w:t>
      </w:r>
      <w:r>
        <w:rPr>
          <w:b/>
          <w:i w:val="0"/>
          <w:smallCaps w:val="0"/>
          <w:strike w:val="0"/>
          <w:sz w:val="22"/>
          <w:u w:val="single"/>
        </w:rPr>
        <w:t>fully</w:t>
      </w:r>
      <w:r>
        <w:rPr>
          <w:b w:val="0"/>
          <w:i w:val="0"/>
          <w:smallCaps w:val="0"/>
          <w:strike w:val="0"/>
          <w:sz w:val="22"/>
          <w:u w:val="single"/>
        </w:rPr>
        <w:t xml:space="preserve"> and as </w:t>
      </w:r>
      <w:r>
        <w:rPr>
          <w:b/>
          <w:i w:val="0"/>
          <w:smallCaps w:val="0"/>
          <w:strike w:val="0"/>
          <w:sz w:val="22"/>
          <w:u w:val="single"/>
        </w:rPr>
        <w:t>often</w:t>
      </w:r>
      <w:r>
        <w:rPr>
          <w:b w:val="0"/>
          <w:i w:val="0"/>
          <w:smallCaps w:val="0"/>
          <w:strike w:val="0"/>
          <w:sz w:val="22"/>
          <w:u w:val="single"/>
        </w:rPr>
        <w:t xml:space="preserve"> as </w:t>
      </w:r>
      <w:r>
        <w:rPr>
          <w:b/>
          <w:i w:val="0"/>
          <w:smallCaps w:val="0"/>
          <w:strike w:val="0"/>
          <w:sz w:val="22"/>
          <w:u w:val="single"/>
        </w:rPr>
        <w:t>possible</w:t>
      </w:r>
      <w:r>
        <w:rPr>
          <w:b w:val="0"/>
          <w:i w:val="0"/>
          <w:smallCaps w:val="0"/>
          <w:strike w:val="0"/>
          <w:sz w:val="22"/>
          <w:u w:val="single"/>
        </w:rPr>
        <w:t xml:space="preserve"> and </w:t>
      </w:r>
      <w:r>
        <w:rPr>
          <w:b/>
          <w:i w:val="0"/>
          <w:smallCaps w:val="0"/>
          <w:strike w:val="0"/>
          <w:sz w:val="22"/>
          <w:highlight w:val="yellow"/>
          <w:u w:val="single"/>
        </w:rPr>
        <w:t>fewer</w:t>
      </w:r>
      <w:r>
        <w:rPr>
          <w:b w:val="0"/>
          <w:i w:val="0"/>
          <w:smallCaps w:val="0"/>
          <w:strike w:val="0"/>
          <w:sz w:val="22"/>
          <w:u w:val="single"/>
        </w:rPr>
        <w:t xml:space="preserve"> were </w:t>
      </w:r>
      <w:r>
        <w:rPr>
          <w:b/>
          <w:i w:val="0"/>
          <w:smallCaps w:val="0"/>
          <w:strike w:val="0"/>
          <w:sz w:val="22"/>
          <w:highlight w:val="yellow"/>
          <w:u w:val="single"/>
        </w:rPr>
        <w:t>sitting empty</w:t>
      </w:r>
      <w:r>
        <w:rPr>
          <w:b w:val="0"/>
          <w:i w:val="0"/>
          <w:smallCaps w:val="0"/>
          <w:strike w:val="0"/>
          <w:sz w:val="22"/>
          <w:u w:val="single"/>
        </w:rPr>
        <w:t xml:space="preserve"> while </w:t>
      </w:r>
      <w:r>
        <w:rPr>
          <w:b/>
          <w:i w:val="0"/>
          <w:smallCaps w:val="0"/>
          <w:strike w:val="0"/>
          <w:sz w:val="22"/>
          <w:u w:val="single"/>
        </w:rPr>
        <w:t>upcoming dockets piled up.</w:t>
      </w:r>
    </w:p>
    <w:p>
      <w:pPr>
        <w:spacing w:after="60"/>
      </w:pPr>
      <w:r>
        <w:rPr>
          <w:b w:val="0"/>
          <w:i w:val="0"/>
          <w:smallCaps w:val="0"/>
          <w:strike w:val="0"/>
          <w:u w:val="none"/>
        </w:rPr>
        <w:t xml:space="preserve">Here’s how it worked. When a case was filed, the initiating party completed a form that described the case in terms of time needed to complete each stage of the case (such as the time required for the discovery phase). </w:t>
      </w:r>
      <w:r>
        <w:rPr>
          <w:b w:val="0"/>
          <w:i w:val="0"/>
          <w:smallCaps w:val="0"/>
          <w:strike w:val="0"/>
          <w:sz w:val="22"/>
          <w:u w:val="single"/>
        </w:rPr>
        <w:t>Depending on the complexity of the case</w:t>
      </w:r>
      <w:r>
        <w:rPr>
          <w:b w:val="0"/>
          <w:i w:val="0"/>
          <w:smallCaps w:val="0"/>
          <w:strike w:val="0"/>
          <w:u w:val="none"/>
        </w:rPr>
        <w:t xml:space="preserve">, </w:t>
      </w:r>
      <w:r>
        <w:rPr>
          <w:b w:val="0"/>
          <w:i w:val="0"/>
          <w:smallCaps w:val="0"/>
          <w:strike w:val="0"/>
          <w:sz w:val="22"/>
          <w:u w:val="single"/>
        </w:rPr>
        <w:t>the court clerk’s office assigned it to one of four tracks</w:t>
      </w:r>
      <w:r>
        <w:rPr>
          <w:b w:val="0"/>
          <w:i w:val="0"/>
          <w:smallCaps w:val="0"/>
          <w:strike w:val="0"/>
          <w:u w:val="none"/>
        </w:rPr>
        <w:t xml:space="preserve">, </w:t>
      </w:r>
      <w:r>
        <w:rPr>
          <w:b w:val="0"/>
          <w:i w:val="0"/>
          <w:smallCaps w:val="0"/>
          <w:strike w:val="0"/>
          <w:sz w:val="22"/>
          <w:u w:val="single"/>
        </w:rPr>
        <w:t>from the least to most complex</w:t>
      </w:r>
      <w:r>
        <w:rPr>
          <w:b w:val="0"/>
          <w:i w:val="0"/>
          <w:smallCaps w:val="0"/>
          <w:strike w:val="0"/>
          <w:u w:val="none"/>
        </w:rPr>
        <w:t>. A less complex case that required only minimal discovery was assigned to the expedited track. Cases in this track had limited pretrial deadlines and trials were set within 90 days of filing. By contrast, the most complex cases were assigned to an extended track, where the trial date was set at over a year away. There were also two other intermediate tracks between the expedited and extended tracks, with varying trial date schedules.</w:t>
      </w:r>
    </w:p>
    <w:p>
      <w:pPr>
        <w:spacing w:after="60"/>
      </w:pPr>
      <w:r>
        <w:rPr>
          <w:b w:val="0"/>
          <w:i w:val="0"/>
          <w:smallCaps w:val="0"/>
          <w:strike w:val="0"/>
          <w:u w:val="none"/>
        </w:rPr>
        <w:t>Positive Results</w:t>
      </w:r>
    </w:p>
    <w:p>
      <w:pPr>
        <w:spacing w:after="60"/>
      </w:pPr>
      <w:r>
        <w:rPr>
          <w:b w:val="0"/>
          <w:i w:val="0"/>
          <w:smallCaps w:val="0"/>
          <w:strike w:val="0"/>
          <w:u w:val="none"/>
        </w:rPr>
        <w:t xml:space="preserve">In my job, I witnessed firsthand the efficiencies gained through the court’s use of DCM. </w:t>
      </w:r>
      <w:r>
        <w:rPr>
          <w:b w:val="0"/>
          <w:i w:val="0"/>
          <w:smallCaps w:val="0"/>
          <w:strike w:val="0"/>
          <w:sz w:val="22"/>
          <w:u w:val="single"/>
        </w:rPr>
        <w:t xml:space="preserve">The </w:t>
      </w:r>
      <w:r>
        <w:rPr>
          <w:b w:val="0"/>
          <w:i w:val="0"/>
          <w:smallCaps w:val="0"/>
          <w:strike w:val="0"/>
          <w:sz w:val="22"/>
          <w:highlight w:val="yellow"/>
          <w:u w:val="single"/>
        </w:rPr>
        <w:t xml:space="preserve">less complex cases were </w:t>
      </w:r>
      <w:r>
        <w:rPr>
          <w:b/>
          <w:i w:val="0"/>
          <w:smallCaps w:val="0"/>
          <w:strike w:val="0"/>
          <w:sz w:val="22"/>
          <w:highlight w:val="yellow"/>
          <w:u w:val="single"/>
        </w:rPr>
        <w:t>disposed of</w:t>
      </w:r>
      <w:r>
        <w:rPr>
          <w:b w:val="0"/>
          <w:i w:val="0"/>
          <w:smallCaps w:val="0"/>
          <w:strike w:val="0"/>
          <w:sz w:val="22"/>
          <w:highlight w:val="yellow"/>
          <w:u w:val="single"/>
        </w:rPr>
        <w:t xml:space="preserve"> faster</w:t>
      </w:r>
      <w:r>
        <w:rPr>
          <w:b w:val="0"/>
          <w:i w:val="0"/>
          <w:smallCaps w:val="0"/>
          <w:strike w:val="0"/>
          <w:sz w:val="22"/>
          <w:u w:val="single"/>
        </w:rPr>
        <w:t xml:space="preserve"> on the expedited track</w:t>
      </w:r>
      <w:r>
        <w:rPr>
          <w:b w:val="0"/>
          <w:i w:val="0"/>
          <w:smallCaps w:val="0"/>
          <w:strike w:val="0"/>
          <w:u w:val="none"/>
        </w:rPr>
        <w:t xml:space="preserve">, </w:t>
      </w:r>
      <w:r>
        <w:rPr>
          <w:b w:val="0"/>
          <w:i w:val="0"/>
          <w:smallCaps w:val="0"/>
          <w:strike w:val="0"/>
          <w:sz w:val="22"/>
          <w:u w:val="single"/>
        </w:rPr>
        <w:t xml:space="preserve">with many resolved </w:t>
      </w:r>
      <w:r>
        <w:rPr>
          <w:b/>
          <w:i w:val="0"/>
          <w:smallCaps w:val="0"/>
          <w:strike w:val="0"/>
          <w:sz w:val="22"/>
          <w:u w:val="single"/>
        </w:rPr>
        <w:t>prior</w:t>
      </w:r>
      <w:r>
        <w:rPr>
          <w:b w:val="0"/>
          <w:i w:val="0"/>
          <w:smallCaps w:val="0"/>
          <w:strike w:val="0"/>
          <w:sz w:val="22"/>
          <w:u w:val="single"/>
        </w:rPr>
        <w:t xml:space="preserve"> to the trial</w:t>
      </w:r>
      <w:r>
        <w:rPr>
          <w:b w:val="0"/>
          <w:i w:val="0"/>
          <w:smallCaps w:val="0"/>
          <w:strike w:val="0"/>
          <w:u w:val="none"/>
        </w:rPr>
        <w:t xml:space="preserve">, </w:t>
      </w:r>
      <w:r>
        <w:rPr>
          <w:b w:val="0"/>
          <w:i w:val="0"/>
          <w:smallCaps w:val="0"/>
          <w:strike w:val="0"/>
          <w:sz w:val="22"/>
          <w:highlight w:val="yellow"/>
          <w:u w:val="single"/>
        </w:rPr>
        <w:t xml:space="preserve">some dismissed </w:t>
      </w:r>
      <w:r>
        <w:rPr>
          <w:b/>
          <w:i w:val="0"/>
          <w:smallCaps w:val="0"/>
          <w:strike w:val="0"/>
          <w:sz w:val="22"/>
          <w:highlight w:val="yellow"/>
          <w:u w:val="single"/>
        </w:rPr>
        <w:t>entirely</w:t>
      </w:r>
      <w:r>
        <w:rPr>
          <w:b w:val="0"/>
          <w:i w:val="0"/>
          <w:smallCaps w:val="0"/>
          <w:strike w:val="0"/>
          <w:highlight w:val="yellow"/>
          <w:u w:val="none"/>
        </w:rPr>
        <w:t xml:space="preserve">, </w:t>
      </w:r>
      <w:r>
        <w:rPr>
          <w:b w:val="0"/>
          <w:i w:val="0"/>
          <w:smallCaps w:val="0"/>
          <w:strike w:val="0"/>
          <w:sz w:val="22"/>
          <w:highlight w:val="yellow"/>
          <w:u w:val="single"/>
        </w:rPr>
        <w:t>and others</w:t>
      </w:r>
      <w:r>
        <w:rPr>
          <w:b w:val="0"/>
          <w:i w:val="0"/>
          <w:smallCaps w:val="0"/>
          <w:strike w:val="0"/>
          <w:sz w:val="22"/>
          <w:u w:val="single"/>
        </w:rPr>
        <w:t xml:space="preserve"> settled </w:t>
      </w:r>
      <w:r>
        <w:rPr>
          <w:b w:val="0"/>
          <w:i w:val="0"/>
          <w:smallCaps w:val="0"/>
          <w:strike w:val="0"/>
          <w:sz w:val="22"/>
          <w:highlight w:val="yellow"/>
          <w:u w:val="single"/>
        </w:rPr>
        <w:t xml:space="preserve">through </w:t>
      </w:r>
      <w:r>
        <w:rPr>
          <w:b/>
          <w:i w:val="0"/>
          <w:smallCaps w:val="0"/>
          <w:strike w:val="0"/>
          <w:sz w:val="22"/>
          <w:highlight w:val="yellow"/>
          <w:u w:val="single"/>
        </w:rPr>
        <w:t>mediation</w:t>
      </w:r>
      <w:r>
        <w:rPr>
          <w:b w:val="0"/>
          <w:i w:val="0"/>
          <w:smallCaps w:val="0"/>
          <w:strike w:val="0"/>
          <w:u w:val="none"/>
        </w:rPr>
        <w:t>. Resolving these cases quickly was beneficial to everyone involved – the litigants received quick dispositions and the judges who had fewer cases going to trial were able to reserve their time for the cases that most needed their attention. In addition, the clerk’s office had less paperwork and fewer documents to process.</w:t>
      </w:r>
    </w:p>
    <w:p>
      <w:pPr>
        <w:spacing w:after="60"/>
      </w:pPr>
      <w:r>
        <w:rPr>
          <w:b w:val="0"/>
          <w:i w:val="0"/>
          <w:smallCaps w:val="0"/>
          <w:strike w:val="0"/>
          <w:u w:val="none"/>
        </w:rPr>
        <w:t>The use of DCM was beneficial for everyone, but the benefits didn’t stop there. The program also improved the court’s image among the public and the legal community. The litigants involved in less complex cases no longer had to wait years to have their cases resolved, while on the criminal side, DCM often reduced the amount of time a defendant spent in pretrial detention because simpler cases were heard and resolved more quickly.</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