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Innovation solves---</w:t>
      </w:r>
      <w:r>
        <w:rPr>
          <w:b/>
          <w:i w:val="0"/>
          <w:smallCaps w:val="0"/>
          <w:strike w:val="0"/>
          <w:sz w:val="26"/>
          <w:u w:val="single"/>
        </w:rPr>
        <w:t>bias</w:t>
      </w:r>
      <w:r>
        <w:rPr>
          <w:b/>
          <w:i w:val="0"/>
          <w:smallCaps w:val="0"/>
          <w:strike w:val="0"/>
          <w:sz w:val="26"/>
          <w:u w:val="none"/>
        </w:rPr>
        <w:t xml:space="preserve"> distorts their impacts.</w:t>
      </w:r>
    </w:p>
    <w:p>
      <w:pPr>
        <w:spacing w:after="80"/>
      </w:pPr>
      <w:r>
        <w:rPr>
          <w:b/>
          <w:i w:val="0"/>
          <w:smallCaps w:val="0"/>
          <w:strike w:val="0"/>
          <w:sz w:val="26"/>
          <w:u w:val="none"/>
        </w:rPr>
        <w:t xml:space="preserve">Pinker ’18 </w:t>
      </w:r>
      <w:r>
        <w:rPr>
          <w:b w:val="0"/>
          <w:i w:val="0"/>
          <w:smallCaps w:val="0"/>
          <w:strike w:val="0"/>
          <w:u w:val="none"/>
        </w:rPr>
        <w:t>[Steven; February 13; Professor of Cognitive Psychology at Harvard University; Enlightenment Now: The Case for Reason, Science, Humanism, and Progress, “Existential Threats,” Ch. 19]</w:t>
      </w:r>
    </w:p>
    <w:p>
      <w:pPr>
        <w:spacing w:after="60"/>
      </w:pPr>
      <w:r>
        <w:rPr>
          <w:b w:val="0"/>
          <w:i w:val="0"/>
          <w:smallCaps w:val="0"/>
          <w:strike w:val="0"/>
          <w:u w:val="none"/>
        </w:rPr>
        <w:t xml:space="preserve">And crucially, </w:t>
      </w:r>
      <w:r>
        <w:rPr>
          <w:b/>
          <w:i w:val="0"/>
          <w:smallCaps w:val="0"/>
          <w:strike w:val="0"/>
          <w:sz w:val="20"/>
          <w:highlight w:val="cyan"/>
          <w:u w:val="single"/>
        </w:rPr>
        <w:t>advances</w:t>
      </w:r>
      <w:r>
        <w:rPr>
          <w:b/>
          <w:i w:val="0"/>
          <w:smallCaps w:val="0"/>
          <w:strike w:val="0"/>
          <w:sz w:val="20"/>
          <w:u w:val="single"/>
        </w:rPr>
        <w:t xml:space="preserve"> in biology work the </w:t>
      </w:r>
      <w:r>
        <w:rPr>
          <w:b/>
          <w:i w:val="0"/>
          <w:smallCaps w:val="0"/>
          <w:strike w:val="0"/>
          <w:sz w:val="22"/>
          <w:u w:val="single"/>
        </w:rPr>
        <w:t>other way</w:t>
      </w:r>
      <w:r>
        <w:rPr>
          <w:b w:val="0"/>
          <w:i w:val="0"/>
          <w:smallCaps w:val="0"/>
          <w:strike w:val="0"/>
          <w:u w:val="none"/>
        </w:rPr>
        <w:t xml:space="preserve"> as well: </w:t>
      </w:r>
      <w:r>
        <w:rPr>
          <w:b/>
          <w:i w:val="0"/>
          <w:smallCaps w:val="0"/>
          <w:strike w:val="0"/>
          <w:sz w:val="20"/>
          <w:u w:val="single"/>
        </w:rPr>
        <w:t xml:space="preserve">they also </w:t>
      </w:r>
      <w:r>
        <w:rPr>
          <w:b/>
          <w:i w:val="0"/>
          <w:smallCaps w:val="0"/>
          <w:strike w:val="0"/>
          <w:sz w:val="20"/>
          <w:highlight w:val="cyan"/>
          <w:u w:val="single"/>
        </w:rPr>
        <w:t xml:space="preserve">make it </w:t>
      </w:r>
      <w:r>
        <w:rPr>
          <w:b/>
          <w:i w:val="0"/>
          <w:smallCaps w:val="0"/>
          <w:strike w:val="0"/>
          <w:sz w:val="22"/>
          <w:highlight w:val="cyan"/>
          <w:u w:val="single"/>
        </w:rPr>
        <w:t>easier</w:t>
      </w:r>
      <w:r>
        <w:rPr>
          <w:b/>
          <w:i w:val="0"/>
          <w:smallCaps w:val="0"/>
          <w:strike w:val="0"/>
          <w:sz w:val="20"/>
          <w:highlight w:val="cyan"/>
          <w:u w:val="single"/>
        </w:rPr>
        <w:t xml:space="preserve"> for</w:t>
      </w:r>
      <w:r>
        <w:rPr>
          <w:b/>
          <w:i w:val="0"/>
          <w:smallCaps w:val="0"/>
          <w:strike w:val="0"/>
          <w:sz w:val="20"/>
          <w:u w:val="single"/>
        </w:rPr>
        <w:t xml:space="preserve"> the</w:t>
      </w:r>
      <w:r>
        <w:rPr>
          <w:b w:val="0"/>
          <w:i w:val="0"/>
          <w:smallCaps w:val="0"/>
          <w:strike w:val="0"/>
          <w:u w:val="none"/>
        </w:rPr>
        <w:t xml:space="preserve"> good guys [</w:t>
      </w:r>
      <w:r>
        <w:rPr>
          <w:b/>
          <w:i w:val="0"/>
          <w:smallCaps w:val="0"/>
          <w:strike w:val="0"/>
          <w:sz w:val="20"/>
          <w:u w:val="single"/>
        </w:rPr>
        <w:t xml:space="preserve">public </w:t>
      </w:r>
      <w:r>
        <w:rPr>
          <w:b/>
          <w:i w:val="0"/>
          <w:smallCaps w:val="0"/>
          <w:strike w:val="0"/>
          <w:sz w:val="20"/>
          <w:highlight w:val="cyan"/>
          <w:u w:val="single"/>
        </w:rPr>
        <w:t>protectors</w:t>
      </w:r>
      <w:r>
        <w:rPr>
          <w:b w:val="0"/>
          <w:i w:val="0"/>
          <w:smallCaps w:val="0"/>
          <w:strike w:val="0"/>
          <w:u w:val="none"/>
        </w:rPr>
        <w:t xml:space="preserve">] (and there are many more of them) </w:t>
      </w:r>
      <w:r>
        <w:rPr>
          <w:b/>
          <w:i w:val="0"/>
          <w:smallCaps w:val="0"/>
          <w:strike w:val="0"/>
          <w:sz w:val="20"/>
          <w:highlight w:val="cyan"/>
          <w:u w:val="single"/>
        </w:rPr>
        <w:t xml:space="preserve">to </w:t>
      </w:r>
      <w:r>
        <w:rPr>
          <w:b/>
          <w:i w:val="0"/>
          <w:smallCaps w:val="0"/>
          <w:strike w:val="0"/>
          <w:sz w:val="22"/>
          <w:highlight w:val="cyan"/>
          <w:u w:val="single"/>
        </w:rPr>
        <w:t>identify</w:t>
      </w:r>
      <w:r>
        <w:rPr>
          <w:b/>
          <w:i w:val="0"/>
          <w:smallCaps w:val="0"/>
          <w:strike w:val="0"/>
          <w:sz w:val="20"/>
          <w:highlight w:val="cyan"/>
          <w:u w:val="single"/>
        </w:rPr>
        <w:t xml:space="preserve"> pathogens, invent </w:t>
      </w:r>
      <w:r>
        <w:rPr>
          <w:b/>
          <w:i w:val="0"/>
          <w:smallCaps w:val="0"/>
          <w:strike w:val="0"/>
          <w:sz w:val="22"/>
          <w:highlight w:val="cyan"/>
          <w:u w:val="single"/>
        </w:rPr>
        <w:t>antibiotics</w:t>
      </w:r>
      <w:r>
        <w:rPr>
          <w:b/>
          <w:i w:val="0"/>
          <w:smallCaps w:val="0"/>
          <w:strike w:val="0"/>
          <w:sz w:val="20"/>
          <w:highlight w:val="cyan"/>
          <w:u w:val="single"/>
        </w:rPr>
        <w:t xml:space="preserve"> that </w:t>
      </w:r>
      <w:r>
        <w:rPr>
          <w:b/>
          <w:i w:val="0"/>
          <w:smallCaps w:val="0"/>
          <w:strike w:val="0"/>
          <w:sz w:val="22"/>
          <w:highlight w:val="cyan"/>
          <w:u w:val="single"/>
        </w:rPr>
        <w:t>overcome</w:t>
      </w:r>
      <w:r>
        <w:rPr>
          <w:b/>
          <w:i w:val="0"/>
          <w:smallCaps w:val="0"/>
          <w:strike w:val="0"/>
          <w:sz w:val="20"/>
          <w:highlight w:val="cyan"/>
          <w:u w:val="single"/>
        </w:rPr>
        <w:t xml:space="preserve"> </w:t>
      </w:r>
      <w:r>
        <w:rPr>
          <w:b/>
          <w:i w:val="0"/>
          <w:smallCaps w:val="0"/>
          <w:strike w:val="0"/>
          <w:sz w:val="22"/>
          <w:highlight w:val="cyan"/>
          <w:u w:val="single"/>
        </w:rPr>
        <w:t>a</w:t>
      </w:r>
      <w:r>
        <w:rPr>
          <w:b/>
          <w:i w:val="0"/>
          <w:smallCaps w:val="0"/>
          <w:strike w:val="0"/>
          <w:sz w:val="20"/>
          <w:u w:val="single"/>
        </w:rPr>
        <w:t>nti</w:t>
      </w:r>
      <w:r>
        <w:rPr>
          <w:b/>
          <w:i w:val="0"/>
          <w:smallCaps w:val="0"/>
          <w:strike w:val="0"/>
          <w:sz w:val="22"/>
          <w:highlight w:val="cyan"/>
          <w:u w:val="single"/>
        </w:rPr>
        <w:t>b</w:t>
      </w:r>
      <w:r>
        <w:rPr>
          <w:b/>
          <w:i w:val="0"/>
          <w:smallCaps w:val="0"/>
          <w:strike w:val="0"/>
          <w:sz w:val="20"/>
          <w:u w:val="single"/>
        </w:rPr>
        <w:t xml:space="preserve">iotic </w:t>
      </w:r>
      <w:r>
        <w:rPr>
          <w:b/>
          <w:i w:val="0"/>
          <w:smallCaps w:val="0"/>
          <w:strike w:val="0"/>
          <w:sz w:val="22"/>
          <w:highlight w:val="cyan"/>
          <w:u w:val="single"/>
        </w:rPr>
        <w:t>r</w:t>
      </w:r>
      <w:r>
        <w:rPr>
          <w:b/>
          <w:i w:val="0"/>
          <w:smallCaps w:val="0"/>
          <w:strike w:val="0"/>
          <w:sz w:val="20"/>
          <w:u w:val="single"/>
        </w:rPr>
        <w:t xml:space="preserve">esistance, </w:t>
      </w:r>
      <w:r>
        <w:rPr>
          <w:b/>
          <w:i w:val="0"/>
          <w:smallCaps w:val="0"/>
          <w:strike w:val="0"/>
          <w:sz w:val="20"/>
          <w:highlight w:val="cyan"/>
          <w:u w:val="single"/>
        </w:rPr>
        <w:t>and</w:t>
      </w:r>
      <w:r>
        <w:rPr>
          <w:b/>
          <w:i w:val="0"/>
          <w:smallCaps w:val="0"/>
          <w:strike w:val="0"/>
          <w:sz w:val="20"/>
          <w:u w:val="single"/>
        </w:rPr>
        <w:t xml:space="preserve"> </w:t>
      </w:r>
      <w:r>
        <w:rPr>
          <w:b/>
          <w:i w:val="0"/>
          <w:smallCaps w:val="0"/>
          <w:strike w:val="0"/>
          <w:sz w:val="22"/>
          <w:u w:val="single"/>
        </w:rPr>
        <w:t xml:space="preserve">rapidly </w:t>
      </w:r>
      <w:r>
        <w:rPr>
          <w:b/>
          <w:i w:val="0"/>
          <w:smallCaps w:val="0"/>
          <w:strike w:val="0"/>
          <w:sz w:val="22"/>
          <w:highlight w:val="cyan"/>
          <w:u w:val="single"/>
        </w:rPr>
        <w:t>develop</w:t>
      </w:r>
      <w:r>
        <w:rPr>
          <w:b/>
          <w:i w:val="0"/>
          <w:smallCaps w:val="0"/>
          <w:strike w:val="0"/>
          <w:sz w:val="20"/>
          <w:highlight w:val="cyan"/>
          <w:u w:val="single"/>
        </w:rPr>
        <w:t xml:space="preserve"> vaccines</w:t>
      </w:r>
      <w:r>
        <w:rPr>
          <w:b w:val="0"/>
          <w:i w:val="0"/>
          <w:smallCaps w:val="0"/>
          <w:strike w:val="0"/>
          <w:u w:val="none"/>
        </w:rPr>
        <w:t xml:space="preserve">.63 </w:t>
      </w:r>
      <w:r>
        <w:rPr>
          <w:b/>
          <w:i w:val="0"/>
          <w:smallCaps w:val="0"/>
          <w:strike w:val="0"/>
          <w:sz w:val="20"/>
          <w:highlight w:val="cyan"/>
          <w:u w:val="single"/>
        </w:rPr>
        <w:t>An example is</w:t>
      </w:r>
      <w:r>
        <w:rPr>
          <w:b/>
          <w:i w:val="0"/>
          <w:smallCaps w:val="0"/>
          <w:strike w:val="0"/>
          <w:sz w:val="20"/>
          <w:u w:val="single"/>
        </w:rPr>
        <w:t xml:space="preserve"> the </w:t>
      </w:r>
      <w:r>
        <w:rPr>
          <w:b/>
          <w:i w:val="0"/>
          <w:smallCaps w:val="0"/>
          <w:strike w:val="0"/>
          <w:sz w:val="22"/>
          <w:highlight w:val="cyan"/>
          <w:u w:val="single"/>
        </w:rPr>
        <w:t>Ebola</w:t>
      </w:r>
      <w:r>
        <w:rPr>
          <w:b/>
          <w:i w:val="0"/>
          <w:smallCaps w:val="0"/>
          <w:strike w:val="0"/>
          <w:sz w:val="20"/>
          <w:u w:val="single"/>
        </w:rPr>
        <w:t xml:space="preserve"> vaccine, </w:t>
      </w:r>
      <w:r>
        <w:rPr>
          <w:b/>
          <w:i w:val="0"/>
          <w:smallCaps w:val="0"/>
          <w:strike w:val="0"/>
          <w:sz w:val="20"/>
          <w:highlight w:val="cyan"/>
          <w:u w:val="single"/>
        </w:rPr>
        <w:t>developed in</w:t>
      </w:r>
      <w:r>
        <w:rPr>
          <w:b w:val="0"/>
          <w:i w:val="0"/>
          <w:smallCaps w:val="0"/>
          <w:strike w:val="0"/>
          <w:u w:val="none"/>
        </w:rPr>
        <w:t xml:space="preserve"> the waning </w:t>
      </w:r>
      <w:r>
        <w:rPr>
          <w:b/>
          <w:i w:val="0"/>
          <w:smallCaps w:val="0"/>
          <w:strike w:val="0"/>
          <w:sz w:val="22"/>
          <w:highlight w:val="cyan"/>
          <w:u w:val="single"/>
        </w:rPr>
        <w:t>days</w:t>
      </w:r>
      <w:r>
        <w:rPr>
          <w:b w:val="0"/>
          <w:i w:val="0"/>
          <w:smallCaps w:val="0"/>
          <w:strike w:val="0"/>
          <w:u w:val="none"/>
        </w:rPr>
        <w:t xml:space="preserve"> of the 2014–15 emergency, </w:t>
      </w:r>
      <w:r>
        <w:rPr>
          <w:b/>
          <w:i w:val="0"/>
          <w:smallCaps w:val="0"/>
          <w:strike w:val="0"/>
          <w:sz w:val="20"/>
          <w:u w:val="single"/>
        </w:rPr>
        <w:t xml:space="preserve">after public health </w:t>
      </w:r>
      <w:r>
        <w:rPr>
          <w:b/>
          <w:i w:val="0"/>
          <w:smallCaps w:val="0"/>
          <w:strike w:val="0"/>
          <w:sz w:val="20"/>
          <w:highlight w:val="cyan"/>
          <w:u w:val="single"/>
        </w:rPr>
        <w:t>efforts</w:t>
      </w:r>
      <w:r>
        <w:rPr>
          <w:b/>
          <w:i w:val="0"/>
          <w:smallCaps w:val="0"/>
          <w:strike w:val="0"/>
          <w:sz w:val="20"/>
          <w:u w:val="single"/>
        </w:rPr>
        <w:t xml:space="preserve"> had </w:t>
      </w:r>
      <w:r>
        <w:rPr>
          <w:b/>
          <w:i w:val="0"/>
          <w:smallCaps w:val="0"/>
          <w:strike w:val="0"/>
          <w:sz w:val="22"/>
          <w:highlight w:val="cyan"/>
          <w:u w:val="single"/>
        </w:rPr>
        <w:t>capped</w:t>
      </w:r>
      <w:r>
        <w:rPr>
          <w:b/>
          <w:i w:val="0"/>
          <w:smallCaps w:val="0"/>
          <w:strike w:val="0"/>
          <w:sz w:val="20"/>
          <w:highlight w:val="cyan"/>
          <w:u w:val="single"/>
        </w:rPr>
        <w:t xml:space="preserve"> the toll at </w:t>
      </w:r>
      <w:r>
        <w:rPr>
          <w:b/>
          <w:i w:val="0"/>
          <w:smallCaps w:val="0"/>
          <w:strike w:val="0"/>
          <w:sz w:val="20"/>
          <w:u w:val="single"/>
        </w:rPr>
        <w:t xml:space="preserve">twelve </w:t>
      </w:r>
      <w:r>
        <w:rPr>
          <w:b/>
          <w:i w:val="0"/>
          <w:smallCaps w:val="0"/>
          <w:strike w:val="0"/>
          <w:sz w:val="22"/>
          <w:highlight w:val="cyan"/>
          <w:u w:val="single"/>
        </w:rPr>
        <w:t>thousand</w:t>
      </w:r>
      <w:r>
        <w:rPr>
          <w:b/>
          <w:i w:val="0"/>
          <w:smallCaps w:val="0"/>
          <w:strike w:val="0"/>
          <w:sz w:val="20"/>
          <w:u w:val="single"/>
        </w:rPr>
        <w:t xml:space="preserve"> death</w:t>
      </w:r>
      <w:r>
        <w:rPr>
          <w:b/>
          <w:i w:val="0"/>
          <w:smallCaps w:val="0"/>
          <w:strike w:val="0"/>
          <w:sz w:val="22"/>
          <w:highlight w:val="cyan"/>
          <w:u w:val="single"/>
        </w:rPr>
        <w:t>s</w:t>
      </w:r>
      <w:r>
        <w:rPr>
          <w:b/>
          <w:i w:val="0"/>
          <w:smallCaps w:val="0"/>
          <w:strike w:val="0"/>
          <w:sz w:val="20"/>
          <w:u w:val="single"/>
        </w:rPr>
        <w:t xml:space="preserve"> </w:t>
      </w:r>
      <w:r>
        <w:rPr>
          <w:b/>
          <w:i w:val="0"/>
          <w:smallCaps w:val="0"/>
          <w:strike w:val="0"/>
          <w:sz w:val="20"/>
          <w:highlight w:val="cyan"/>
          <w:u w:val="single"/>
        </w:rPr>
        <w:t>rather than</w:t>
      </w:r>
      <w:r>
        <w:rPr>
          <w:b/>
          <w:i w:val="0"/>
          <w:smallCaps w:val="0"/>
          <w:strike w:val="0"/>
          <w:sz w:val="20"/>
          <w:u w:val="single"/>
        </w:rPr>
        <w:t xml:space="preserve"> the </w:t>
      </w:r>
      <w:r>
        <w:rPr>
          <w:b/>
          <w:i w:val="0"/>
          <w:smallCaps w:val="0"/>
          <w:strike w:val="0"/>
          <w:sz w:val="22"/>
          <w:highlight w:val="cyan"/>
          <w:u w:val="single"/>
        </w:rPr>
        <w:t>millions</w:t>
      </w:r>
      <w:r>
        <w:rPr>
          <w:b/>
          <w:i w:val="0"/>
          <w:smallCaps w:val="0"/>
          <w:strike w:val="0"/>
          <w:sz w:val="20"/>
          <w:u w:val="single"/>
        </w:rPr>
        <w:t xml:space="preserve"> that </w:t>
      </w:r>
      <w:r>
        <w:rPr>
          <w:b/>
          <w:i w:val="0"/>
          <w:smallCaps w:val="0"/>
          <w:strike w:val="0"/>
          <w:sz w:val="20"/>
          <w:highlight w:val="cyan"/>
          <w:u w:val="single"/>
        </w:rPr>
        <w:t xml:space="preserve">the </w:t>
      </w:r>
      <w:r>
        <w:rPr>
          <w:b/>
          <w:i w:val="0"/>
          <w:smallCaps w:val="0"/>
          <w:strike w:val="0"/>
          <w:sz w:val="22"/>
          <w:highlight w:val="cyan"/>
          <w:u w:val="single"/>
        </w:rPr>
        <w:t>media</w:t>
      </w:r>
      <w:r>
        <w:rPr>
          <w:b/>
          <w:i w:val="0"/>
          <w:smallCaps w:val="0"/>
          <w:strike w:val="0"/>
          <w:sz w:val="20"/>
          <w:highlight w:val="cyan"/>
          <w:u w:val="single"/>
        </w:rPr>
        <w:t xml:space="preserve"> had</w:t>
      </w:r>
      <w:r>
        <w:rPr>
          <w:b/>
          <w:i w:val="0"/>
          <w:smallCaps w:val="0"/>
          <w:strike w:val="0"/>
          <w:sz w:val="20"/>
          <w:u w:val="single"/>
        </w:rPr>
        <w:t xml:space="preserve"> fore</w:t>
      </w:r>
      <w:r>
        <w:rPr>
          <w:b/>
          <w:i w:val="0"/>
          <w:smallCaps w:val="0"/>
          <w:strike w:val="0"/>
          <w:sz w:val="20"/>
          <w:highlight w:val="cyan"/>
          <w:u w:val="single"/>
        </w:rPr>
        <w:t>s</w:t>
      </w:r>
      <w:r>
        <w:rPr>
          <w:b/>
          <w:i w:val="0"/>
          <w:smallCaps w:val="0"/>
          <w:strike w:val="0"/>
          <w:sz w:val="20"/>
          <w:highlight w:val="cyan"/>
          <w:u w:val="single"/>
        </w:rPr>
        <w:t>een</w:t>
      </w:r>
      <w:r>
        <w:rPr>
          <w:b w:val="0"/>
          <w:i w:val="0"/>
          <w:smallCaps w:val="0"/>
          <w:strike w:val="0"/>
          <w:u w:val="none"/>
        </w:rPr>
        <w:t xml:space="preserve">. Ebola thus joined a list of other falsely predicted pandemics such as Lassa fever, hantavirus, SARS, mad cow disease, bird flu, and swine flu.64 Some of them never had the potential to go pandemic in the first place because they are contracted from animals or food rather than in an exponential tree of person-to-person infections. Others were nipped by medical and public health interventions. </w:t>
      </w:r>
      <w:r>
        <w:rPr>
          <w:b w:val="0"/>
          <w:i w:val="0"/>
          <w:smallCaps w:val="0"/>
          <w:strike w:val="0"/>
          <w:u w:val="none"/>
        </w:rPr>
        <w:t>Of course</w:t>
      </w:r>
      <w:r>
        <w:rPr>
          <w:b w:val="0"/>
          <w:i w:val="0"/>
          <w:smallCaps w:val="0"/>
          <w:strike w:val="0"/>
          <w:u w:val="none"/>
        </w:rPr>
        <w:t xml:space="preserve"> no one knows for sure whether an evil genius will someday overcome the world’s defenses and </w:t>
      </w:r>
      <w:r>
        <w:rPr>
          <w:b w:val="0"/>
          <w:i w:val="0"/>
          <w:smallCaps w:val="0"/>
          <w:strike w:val="0"/>
          <w:u w:val="none"/>
        </w:rPr>
        <w:t>loose</w:t>
      </w:r>
      <w:r>
        <w:rPr>
          <w:b w:val="0"/>
          <w:i w:val="0"/>
          <w:smallCaps w:val="0"/>
          <w:strike w:val="0"/>
          <w:u w:val="none"/>
        </w:rPr>
        <w:t xml:space="preserve"> a plague upon the world for fun, vengeance, or a sacred cause. But </w:t>
      </w:r>
      <w:r>
        <w:rPr>
          <w:b/>
          <w:i w:val="0"/>
          <w:smallCaps w:val="0"/>
          <w:strike w:val="0"/>
          <w:sz w:val="20"/>
          <w:highlight w:val="cyan"/>
          <w:u w:val="single"/>
        </w:rPr>
        <w:t xml:space="preserve">journalistic </w:t>
      </w:r>
      <w:r>
        <w:rPr>
          <w:b/>
          <w:i w:val="0"/>
          <w:smallCaps w:val="0"/>
          <w:strike w:val="0"/>
          <w:sz w:val="22"/>
          <w:highlight w:val="cyan"/>
          <w:u w:val="single"/>
        </w:rPr>
        <w:t>habits</w:t>
      </w:r>
      <w:r>
        <w:rPr>
          <w:b/>
          <w:i w:val="0"/>
          <w:smallCaps w:val="0"/>
          <w:strike w:val="0"/>
          <w:sz w:val="20"/>
          <w:highlight w:val="cyan"/>
          <w:u w:val="single"/>
        </w:rPr>
        <w:t xml:space="preserve"> and</w:t>
      </w:r>
      <w:r>
        <w:rPr>
          <w:b/>
          <w:i w:val="0"/>
          <w:smallCaps w:val="0"/>
          <w:strike w:val="0"/>
          <w:sz w:val="20"/>
          <w:u w:val="single"/>
        </w:rPr>
        <w:t xml:space="preserve"> the </w:t>
      </w:r>
      <w:r>
        <w:rPr>
          <w:b/>
          <w:i w:val="0"/>
          <w:smallCaps w:val="0"/>
          <w:strike w:val="0"/>
          <w:sz w:val="22"/>
          <w:u w:val="single"/>
        </w:rPr>
        <w:t>Availability</w:t>
      </w:r>
      <w:r>
        <w:rPr>
          <w:b/>
          <w:i w:val="0"/>
          <w:smallCaps w:val="0"/>
          <w:strike w:val="0"/>
          <w:sz w:val="20"/>
          <w:u w:val="single"/>
        </w:rPr>
        <w:t xml:space="preserve"> and </w:t>
      </w:r>
      <w:r>
        <w:rPr>
          <w:b/>
          <w:i w:val="0"/>
          <w:smallCaps w:val="0"/>
          <w:strike w:val="0"/>
          <w:sz w:val="22"/>
          <w:u w:val="single"/>
        </w:rPr>
        <w:t xml:space="preserve">Negativity </w:t>
      </w:r>
      <w:r>
        <w:rPr>
          <w:b/>
          <w:i w:val="0"/>
          <w:smallCaps w:val="0"/>
          <w:strike w:val="0"/>
          <w:sz w:val="22"/>
          <w:highlight w:val="cyan"/>
          <w:u w:val="single"/>
        </w:rPr>
        <w:t>biases</w:t>
      </w:r>
      <w:r>
        <w:rPr>
          <w:b/>
          <w:i w:val="0"/>
          <w:smallCaps w:val="0"/>
          <w:strike w:val="0"/>
          <w:sz w:val="20"/>
          <w:highlight w:val="cyan"/>
          <w:u w:val="single"/>
        </w:rPr>
        <w:t xml:space="preserve"> inflate the odds</w:t>
      </w:r>
      <w:r>
        <w:rPr>
          <w:b w:val="0"/>
          <w:i w:val="0"/>
          <w:smallCaps w:val="0"/>
          <w:strike w:val="0"/>
          <w:u w:val="none"/>
        </w:rPr>
        <w:t>, which is why I have taken Sir Martin up on his bet. By the time you read this you may know who has won.65</w:t>
      </w:r>
    </w:p>
    <w:p>
      <w:pPr>
        <w:pStyle w:val="Caption"/>
      </w:pPr>
      <w:r>
        <w:t>Source: Pharma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