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Bioterror would </w:t>
      </w:r>
      <w:r>
        <w:rPr>
          <w:b/>
          <w:i w:val="0"/>
          <w:smallCaps w:val="0"/>
          <w:strike w:val="0"/>
          <w:sz w:val="26"/>
          <w:u w:val="single"/>
        </w:rPr>
        <w:t>deliberately</w:t>
      </w:r>
      <w:r>
        <w:rPr>
          <w:b/>
          <w:i w:val="0"/>
          <w:smallCaps w:val="0"/>
          <w:strike w:val="0"/>
          <w:sz w:val="26"/>
          <w:u w:val="none"/>
        </w:rPr>
        <w:t xml:space="preserve"> be </w:t>
      </w:r>
      <w:r>
        <w:rPr>
          <w:b/>
          <w:i w:val="0"/>
          <w:smallCaps w:val="0"/>
          <w:strike w:val="0"/>
          <w:sz w:val="26"/>
          <w:u w:val="single"/>
        </w:rPr>
        <w:t>low-causality</w:t>
      </w:r>
      <w:r>
        <w:rPr>
          <w:b/>
          <w:i w:val="0"/>
          <w:smallCaps w:val="0"/>
          <w:strike w:val="0"/>
          <w:sz w:val="26"/>
          <w:u w:val="none"/>
        </w:rPr>
        <w:t xml:space="preserve"> AND barriers are </w:t>
      </w:r>
      <w:r>
        <w:rPr>
          <w:b/>
          <w:i w:val="0"/>
          <w:smallCaps w:val="0"/>
          <w:strike w:val="0"/>
          <w:sz w:val="26"/>
          <w:u w:val="single"/>
        </w:rPr>
        <w:t>insurmountable</w:t>
      </w:r>
      <w:r>
        <w:rPr>
          <w:b/>
          <w:i w:val="0"/>
          <w:smallCaps w:val="0"/>
          <w:strike w:val="0"/>
          <w:sz w:val="26"/>
          <w:u w:val="none"/>
        </w:rPr>
        <w:t>.</w:t>
      </w:r>
    </w:p>
    <w:p>
      <w:pPr>
        <w:spacing w:after="80"/>
      </w:pPr>
      <w:r>
        <w:rPr>
          <w:b/>
          <w:i w:val="0"/>
          <w:smallCaps w:val="0"/>
          <w:strike w:val="0"/>
          <w:sz w:val="26"/>
          <w:u w:val="none"/>
        </w:rPr>
        <w:t>Jeffereson</w:t>
      </w:r>
      <w:r>
        <w:rPr>
          <w:b/>
          <w:i w:val="0"/>
          <w:smallCaps w:val="0"/>
          <w:strike w:val="0"/>
          <w:sz w:val="26"/>
          <w:u w:val="none"/>
        </w:rPr>
        <w:t>et</w:t>
      </w:r>
      <w:r>
        <w:rPr>
          <w:b/>
          <w:i w:val="0"/>
          <w:smallCaps w:val="0"/>
          <w:strike w:val="0"/>
          <w:sz w:val="26"/>
          <w:u w:val="none"/>
        </w:rPr>
        <w:t xml:space="preserve"> 14</w:t>
      </w:r>
      <w:r>
        <w:rPr>
          <w:b w:val="0"/>
          <w:i w:val="0"/>
          <w:smallCaps w:val="0"/>
          <w:strike w:val="0"/>
          <w:u w:val="none"/>
        </w:rPr>
        <w:t xml:space="preserve"> All authors involved in Department of Social Science, Health and Medicine, King’s College London, informed by participation in expert committees and working groups, and public debates organized by scientific organizations. Catherine Jefferson, involved in discussions on bioweapons, biosecurity and arms control for a decade, Filippa </w:t>
      </w:r>
      <w:r>
        <w:rPr>
          <w:b w:val="0"/>
          <w:i w:val="0"/>
          <w:smallCaps w:val="0"/>
          <w:strike w:val="0"/>
          <w:u w:val="none"/>
        </w:rPr>
        <w:t>Lentzos</w:t>
      </w:r>
      <w:r>
        <w:rPr>
          <w:b w:val="0"/>
          <w:i w:val="0"/>
          <w:smallCaps w:val="0"/>
          <w:strike w:val="0"/>
          <w:u w:val="none"/>
        </w:rPr>
        <w:t>, engaged in the field of synthetic biology for the last 7 years, and Claire Marris, attending and participating in a wide range of scientific and policy events on synthetic biology for 5 years. [Synthetic Biology and Biosecurity: Challenging the “Myths”, 8-1-2014, https://www.frontiersin.org/articles/10.3389/fpubh.2014.00115/full]</w:t>
      </w:r>
    </w:p>
    <w:p>
      <w:pPr>
        <w:spacing w:after="60"/>
      </w:pPr>
      <w:r>
        <w:rPr>
          <w:b w:val="0"/>
          <w:i w:val="0"/>
          <w:smallCaps w:val="0"/>
          <w:strike w:val="0"/>
          <w:u w:val="none"/>
        </w:rPr>
        <w:t xml:space="preserve">Challenges to Myth 5 There are two dimensions to Myth 5. The first is about the intention of would-be terrorists, and the assumption is that terrorists would seek to produce mass casualty weapons and pursue capabilities on the scale of twentieth century state-level bioweapons programs. While most </w:t>
      </w:r>
      <w:r>
        <w:rPr>
          <w:b/>
          <w:i w:val="0"/>
          <w:smallCaps w:val="0"/>
          <w:strike w:val="0"/>
          <w:sz w:val="20"/>
          <w:highlight w:val="cyan"/>
          <w:u w:val="single"/>
        </w:rPr>
        <w:t>leading</w:t>
      </w:r>
      <w:r>
        <w:rPr>
          <w:b w:val="0"/>
          <w:i w:val="0"/>
          <w:smallCaps w:val="0"/>
          <w:strike w:val="0"/>
          <w:u w:val="none"/>
        </w:rPr>
        <w:t xml:space="preserve"> biological disarmament and non-proliferation </w:t>
      </w:r>
      <w:r>
        <w:rPr>
          <w:b/>
          <w:i w:val="0"/>
          <w:smallCaps w:val="0"/>
          <w:strike w:val="0"/>
          <w:sz w:val="20"/>
          <w:highlight w:val="cyan"/>
          <w:u w:val="single"/>
        </w:rPr>
        <w:t>experts</w:t>
      </w:r>
      <w:r>
        <w:rPr>
          <w:b w:val="0"/>
          <w:i w:val="0"/>
          <w:smallCaps w:val="0"/>
          <w:strike w:val="0"/>
          <w:u w:val="none"/>
        </w:rPr>
        <w:t xml:space="preserve"> believe that the risk of a small-scale bioterrorism attack is very real and very present, they </w:t>
      </w:r>
      <w:r>
        <w:rPr>
          <w:b/>
          <w:i w:val="0"/>
          <w:smallCaps w:val="0"/>
          <w:strike w:val="0"/>
          <w:sz w:val="20"/>
          <w:highlight w:val="cyan"/>
          <w:u w:val="single"/>
        </w:rPr>
        <w:t>consider</w:t>
      </w:r>
      <w:r>
        <w:rPr>
          <w:b/>
          <w:i w:val="0"/>
          <w:smallCaps w:val="0"/>
          <w:strike w:val="0"/>
          <w:sz w:val="20"/>
          <w:u w:val="single"/>
        </w:rPr>
        <w:t xml:space="preserve"> the </w:t>
      </w:r>
      <w:r>
        <w:rPr>
          <w:b/>
          <w:i w:val="0"/>
          <w:smallCaps w:val="0"/>
          <w:strike w:val="0"/>
          <w:sz w:val="20"/>
          <w:highlight w:val="cyan"/>
          <w:u w:val="single"/>
        </w:rPr>
        <w:t>risk</w:t>
      </w:r>
      <w:r>
        <w:rPr>
          <w:b/>
          <w:i w:val="0"/>
          <w:smallCaps w:val="0"/>
          <w:strike w:val="0"/>
          <w:sz w:val="20"/>
          <w:u w:val="single"/>
        </w:rPr>
        <w:t xml:space="preserve"> of sophisticated large-scale bioterrorism</w:t>
      </w:r>
      <w:r>
        <w:rPr>
          <w:b w:val="0"/>
          <w:i w:val="0"/>
          <w:smallCaps w:val="0"/>
          <w:strike w:val="0"/>
          <w:u w:val="none"/>
        </w:rPr>
        <w:t xml:space="preserve"> attacks </w:t>
      </w:r>
      <w:r>
        <w:rPr>
          <w:b/>
          <w:i w:val="0"/>
          <w:smallCaps w:val="0"/>
          <w:strike w:val="0"/>
          <w:sz w:val="20"/>
          <w:u w:val="single"/>
        </w:rPr>
        <w:t xml:space="preserve">to be </w:t>
      </w:r>
      <w:r>
        <w:rPr>
          <w:b/>
          <w:i w:val="0"/>
          <w:smallCaps w:val="0"/>
          <w:strike w:val="0"/>
          <w:sz w:val="22"/>
          <w:u w:val="single"/>
        </w:rPr>
        <w:t xml:space="preserve">very </w:t>
      </w:r>
      <w:r>
        <w:rPr>
          <w:b/>
          <w:i w:val="0"/>
          <w:smallCaps w:val="0"/>
          <w:strike w:val="0"/>
          <w:sz w:val="22"/>
          <w:highlight w:val="cyan"/>
          <w:u w:val="single"/>
        </w:rPr>
        <w:t>small</w:t>
      </w:r>
      <w:r>
        <w:rPr>
          <w:b w:val="0"/>
          <w:i w:val="0"/>
          <w:smallCaps w:val="0"/>
          <w:strike w:val="0"/>
          <w:u w:val="none"/>
        </w:rPr>
        <w:t xml:space="preserve"> (65). This is backed up by historical evidence. </w:t>
      </w:r>
      <w:r>
        <w:rPr>
          <w:b/>
          <w:i w:val="0"/>
          <w:smallCaps w:val="0"/>
          <w:strike w:val="0"/>
          <w:sz w:val="20"/>
          <w:u w:val="single"/>
        </w:rPr>
        <w:t>The three</w:t>
      </w:r>
      <w:r>
        <w:rPr>
          <w:b w:val="0"/>
          <w:i w:val="0"/>
          <w:smallCaps w:val="0"/>
          <w:strike w:val="0"/>
          <w:u w:val="none"/>
        </w:rPr>
        <w:t xml:space="preserve"> confirmed </w:t>
      </w:r>
      <w:r>
        <w:rPr>
          <w:b/>
          <w:i w:val="0"/>
          <w:smallCaps w:val="0"/>
          <w:strike w:val="0"/>
          <w:sz w:val="20"/>
          <w:highlight w:val="cyan"/>
          <w:u w:val="single"/>
        </w:rPr>
        <w:t>attempts</w:t>
      </w:r>
      <w:r>
        <w:rPr>
          <w:b w:val="0"/>
          <w:i w:val="0"/>
          <w:smallCaps w:val="0"/>
          <w:strike w:val="0"/>
          <w:u w:val="none"/>
        </w:rPr>
        <w:t xml:space="preserve"> to use biological agents against humans in terrorist attacks in the past </w:t>
      </w:r>
      <w:r>
        <w:rPr>
          <w:b/>
          <w:i w:val="0"/>
          <w:smallCaps w:val="0"/>
          <w:strike w:val="0"/>
          <w:sz w:val="20"/>
          <w:highlight w:val="cyan"/>
          <w:u w:val="single"/>
        </w:rPr>
        <w:t xml:space="preserve">were </w:t>
      </w:r>
      <w:r>
        <w:rPr>
          <w:b/>
          <w:i w:val="0"/>
          <w:smallCaps w:val="0"/>
          <w:strike w:val="0"/>
          <w:sz w:val="22"/>
          <w:highlight w:val="cyan"/>
          <w:u w:val="single"/>
        </w:rPr>
        <w:t>small-scale, low casualty</w:t>
      </w:r>
      <w:r>
        <w:rPr>
          <w:b/>
          <w:i w:val="0"/>
          <w:smallCaps w:val="0"/>
          <w:strike w:val="0"/>
          <w:sz w:val="22"/>
          <w:u w:val="single"/>
        </w:rPr>
        <w:t xml:space="preserve"> events</w:t>
      </w:r>
      <w:r>
        <w:rPr>
          <w:b w:val="0"/>
          <w:i w:val="0"/>
          <w:smallCaps w:val="0"/>
          <w:strike w:val="0"/>
          <w:u w:val="none"/>
        </w:rPr>
        <w:t xml:space="preserve"> aimed at causing panic, and disruption rather than excessive death tolls: (</w:t>
      </w:r>
      <w:r>
        <w:rPr>
          <w:b w:val="0"/>
          <w:i w:val="0"/>
          <w:smallCaps w:val="0"/>
          <w:strike w:val="0"/>
          <w:u w:val="none"/>
        </w:rPr>
        <w:t>i</w:t>
      </w:r>
      <w:r>
        <w:rPr>
          <w:b w:val="0"/>
          <w:i w:val="0"/>
          <w:smallCaps w:val="0"/>
          <w:strike w:val="0"/>
          <w:u w:val="none"/>
        </w:rPr>
        <w:t xml:space="preserve">) the Rajneesh cult’s use of Salmonella on salad bars in local restaurants to sicken potential voters and make them stay away from the polls during Oregon elections in 1984; (ii) the 1990–95 attempted use of botulinum toxin and anthrax by the Japanese Aum Shinrikyo cult; (iii) and the “anthrax letters” sent to media outlets and members of US Congress in 2001 resulting in at least 22 cases of anthrax, five of which were fatal (66, 67). The second dimension to Myth 5 is the implicit assumption that producing a pathogenic organism equates producing a weapon of mass destruction. It does not. Considerable knowledge and resources are necessary for the processes of scaling up, storage, and developing a suitable dissemination method. These processes present significant technical and logistical barriers. Drawing from her in-depth study of the Iraqi, Soviet, and US bioweapons programs (3, 4), Ben </w:t>
      </w:r>
      <w:r>
        <w:rPr>
          <w:b w:val="0"/>
          <w:i w:val="0"/>
          <w:smallCaps w:val="0"/>
          <w:strike w:val="0"/>
          <w:u w:val="none"/>
        </w:rPr>
        <w:t>Ouagrham</w:t>
      </w:r>
      <w:r>
        <w:rPr>
          <w:b w:val="0"/>
          <w:i w:val="0"/>
          <w:smallCaps w:val="0"/>
          <w:strike w:val="0"/>
          <w:u w:val="none"/>
        </w:rPr>
        <w:t xml:space="preserve">-Gormley explains: </w:t>
      </w:r>
      <w:r>
        <w:rPr>
          <w:b/>
          <w:i w:val="0"/>
          <w:smallCaps w:val="0"/>
          <w:strike w:val="0"/>
          <w:sz w:val="20"/>
          <w:u w:val="single"/>
        </w:rPr>
        <w:t>Scaling up fragile microorganisms</w:t>
      </w:r>
      <w:r>
        <w:rPr>
          <w:b w:val="0"/>
          <w:i w:val="0"/>
          <w:smallCaps w:val="0"/>
          <w:strike w:val="0"/>
          <w:u w:val="none"/>
        </w:rPr>
        <w:t xml:space="preserve"> that are sensitive to environmental conditions and susceptible to change — and viruses are more sensitive than bacteria — </w:t>
      </w:r>
      <w:r>
        <w:rPr>
          <w:b/>
          <w:i w:val="0"/>
          <w:smallCaps w:val="0"/>
          <w:strike w:val="0"/>
          <w:sz w:val="20"/>
          <w:u w:val="single"/>
        </w:rPr>
        <w:t xml:space="preserve">has been one of the </w:t>
      </w:r>
      <w:r>
        <w:rPr>
          <w:b/>
          <w:i w:val="0"/>
          <w:smallCaps w:val="0"/>
          <w:strike w:val="0"/>
          <w:sz w:val="22"/>
          <w:u w:val="single"/>
        </w:rPr>
        <w:t>stiffest challenges</w:t>
      </w:r>
      <w:r>
        <w:rPr>
          <w:b w:val="0"/>
          <w:i w:val="0"/>
          <w:smallCaps w:val="0"/>
          <w:strike w:val="0"/>
          <w:u w:val="none"/>
        </w:rPr>
        <w:t xml:space="preserve"> for past bioweapons programs to overcome, even with appropriate expertise at hand. Scaling-up requires a gradual approach, moving </w:t>
      </w:r>
      <w:r>
        <w:rPr>
          <w:b w:val="0"/>
          <w:i w:val="0"/>
          <w:smallCaps w:val="0"/>
          <w:strike w:val="0"/>
          <w:u w:val="none"/>
        </w:rPr>
        <w:t>from laboratory sample,</w:t>
      </w:r>
      <w:r>
        <w:rPr>
          <w:b w:val="0"/>
          <w:i w:val="0"/>
          <w:smallCaps w:val="0"/>
          <w:strike w:val="0"/>
          <w:u w:val="none"/>
        </w:rPr>
        <w:t xml:space="preserve"> to a larger laboratory quantity, to pilot-scale production, and then to even larger-scale production. During each stage, the production parameters need to be tested and often modified to maintain the lethal qualities of the agent; </w:t>
      </w:r>
      <w:r>
        <w:rPr>
          <w:b/>
          <w:i w:val="0"/>
          <w:smallCaps w:val="0"/>
          <w:strike w:val="0"/>
          <w:sz w:val="20"/>
          <w:u w:val="single"/>
        </w:rPr>
        <w:t>the</w:t>
      </w:r>
      <w:r>
        <w:rPr>
          <w:b w:val="0"/>
          <w:i w:val="0"/>
          <w:smallCaps w:val="0"/>
          <w:strike w:val="0"/>
          <w:u w:val="none"/>
        </w:rPr>
        <w:t xml:space="preserve"> entire </w:t>
      </w:r>
      <w:r>
        <w:rPr>
          <w:b/>
          <w:i w:val="0"/>
          <w:smallCaps w:val="0"/>
          <w:strike w:val="0"/>
          <w:sz w:val="20"/>
          <w:highlight w:val="cyan"/>
          <w:u w:val="single"/>
        </w:rPr>
        <w:t>scaling-up process can take</w:t>
      </w:r>
      <w:r>
        <w:rPr>
          <w:b/>
          <w:i w:val="0"/>
          <w:smallCaps w:val="0"/>
          <w:strike w:val="0"/>
          <w:sz w:val="20"/>
          <w:u w:val="single"/>
        </w:rPr>
        <w:t xml:space="preserve"> </w:t>
      </w:r>
      <w:r>
        <w:rPr>
          <w:b/>
          <w:i w:val="0"/>
          <w:smallCaps w:val="0"/>
          <w:strike w:val="0"/>
          <w:sz w:val="22"/>
          <w:u w:val="single"/>
        </w:rPr>
        <w:t xml:space="preserve">several </w:t>
      </w:r>
      <w:r>
        <w:rPr>
          <w:b/>
          <w:i w:val="0"/>
          <w:smallCaps w:val="0"/>
          <w:strike w:val="0"/>
          <w:sz w:val="22"/>
          <w:highlight w:val="cyan"/>
          <w:u w:val="single"/>
        </w:rPr>
        <w:t>years</w:t>
      </w:r>
      <w:r>
        <w:rPr>
          <w:b w:val="0"/>
          <w:i w:val="0"/>
          <w:smallCaps w:val="0"/>
          <w:strike w:val="0"/>
          <w:u w:val="none"/>
        </w:rPr>
        <w:t xml:space="preserve"> (68). The </w:t>
      </w:r>
      <w:r>
        <w:rPr>
          <w:b/>
          <w:i w:val="0"/>
          <w:smallCaps w:val="0"/>
          <w:strike w:val="0"/>
          <w:sz w:val="20"/>
          <w:highlight w:val="cyan"/>
          <w:u w:val="single"/>
        </w:rPr>
        <w:t>dissemination</w:t>
      </w:r>
      <w:r>
        <w:rPr>
          <w:b w:val="0"/>
          <w:i w:val="0"/>
          <w:smallCaps w:val="0"/>
          <w:strike w:val="0"/>
          <w:u w:val="none"/>
        </w:rPr>
        <w:t xml:space="preserve"> of biological agents also </w:t>
      </w:r>
      <w:r>
        <w:rPr>
          <w:b/>
          <w:i w:val="0"/>
          <w:smallCaps w:val="0"/>
          <w:strike w:val="0"/>
          <w:sz w:val="20"/>
          <w:highlight w:val="cyan"/>
          <w:u w:val="single"/>
        </w:rPr>
        <w:t>poses</w:t>
      </w:r>
      <w:r>
        <w:rPr>
          <w:b/>
          <w:i w:val="0"/>
          <w:smallCaps w:val="0"/>
          <w:strike w:val="0"/>
          <w:sz w:val="20"/>
          <w:u w:val="single"/>
        </w:rPr>
        <w:t xml:space="preserve"> </w:t>
      </w:r>
      <w:r>
        <w:rPr>
          <w:b/>
          <w:i w:val="0"/>
          <w:smallCaps w:val="0"/>
          <w:strike w:val="0"/>
          <w:sz w:val="22"/>
          <w:u w:val="single"/>
        </w:rPr>
        <w:t xml:space="preserve">difficult technical </w:t>
      </w:r>
      <w:r>
        <w:rPr>
          <w:b/>
          <w:i w:val="0"/>
          <w:smallCaps w:val="0"/>
          <w:strike w:val="0"/>
          <w:sz w:val="22"/>
          <w:highlight w:val="cyan"/>
          <w:u w:val="single"/>
        </w:rPr>
        <w:t>challenges</w:t>
      </w:r>
      <w:r>
        <w:rPr>
          <w:b w:val="0"/>
          <w:i w:val="0"/>
          <w:smallCaps w:val="0"/>
          <w:strike w:val="0"/>
          <w:u w:val="none"/>
        </w:rPr>
        <w:t xml:space="preserve">. Whereas persistent chemical agents such as sulfur mustard and VX nerve gas are readily absorbed through the intact skin, no bacteria and viruses can enter the body via that route unless the skin has already been broken. Biological agents must either be ingested or inhaled to cause infection. To expose large numbers of people through the gastrointestinal tract, possible means of delivery are contamination of food and drinking water, yet neither of these scenarios would be easy to accomplish. Large urban reservoirs are usually unguarded, but unless terrorists added massive quantities of biological agent, the dilution effect would be so great that no healthy person drinking the water would receive an infectious dose (66). Moreover, </w:t>
      </w:r>
      <w:r>
        <w:rPr>
          <w:b/>
          <w:i w:val="0"/>
          <w:smallCaps w:val="0"/>
          <w:strike w:val="0"/>
          <w:sz w:val="20"/>
          <w:u w:val="single"/>
        </w:rPr>
        <w:t xml:space="preserve">modern </w:t>
      </w:r>
      <w:r>
        <w:rPr>
          <w:b/>
          <w:i w:val="0"/>
          <w:smallCaps w:val="0"/>
          <w:strike w:val="0"/>
          <w:sz w:val="20"/>
          <w:highlight w:val="cyan"/>
          <w:u w:val="single"/>
        </w:rPr>
        <w:t>sanitary techniques</w:t>
      </w:r>
      <w:r>
        <w:rPr>
          <w:b w:val="0"/>
          <w:i w:val="0"/>
          <w:smallCaps w:val="0"/>
          <w:strike w:val="0"/>
          <w:u w:val="none"/>
        </w:rPr>
        <w:t xml:space="preserve"> such as chlorination and filtration are designed to kill pathogens from natural sources and </w:t>
      </w:r>
      <w:r>
        <w:rPr>
          <w:b/>
          <w:i w:val="0"/>
          <w:smallCaps w:val="0"/>
          <w:strike w:val="0"/>
          <w:sz w:val="20"/>
          <w:highlight w:val="cyan"/>
          <w:u w:val="single"/>
        </w:rPr>
        <w:t>would</w:t>
      </w:r>
      <w:r>
        <w:rPr>
          <w:b w:val="0"/>
          <w:i w:val="0"/>
          <w:smallCaps w:val="0"/>
          <w:strike w:val="0"/>
          <w:u w:val="none"/>
        </w:rPr>
        <w:t xml:space="preserve"> probably </w:t>
      </w:r>
      <w:r>
        <w:rPr>
          <w:b/>
          <w:i w:val="0"/>
          <w:smallCaps w:val="0"/>
          <w:strike w:val="0"/>
          <w:sz w:val="20"/>
          <w:highlight w:val="cyan"/>
          <w:u w:val="single"/>
        </w:rPr>
        <w:t>be</w:t>
      </w:r>
      <w:r>
        <w:rPr>
          <w:b w:val="0"/>
          <w:i w:val="0"/>
          <w:smallCaps w:val="0"/>
          <w:strike w:val="0"/>
          <w:u w:val="none"/>
        </w:rPr>
        <w:t xml:space="preserve"> equally </w:t>
      </w:r>
      <w:r>
        <w:rPr>
          <w:b/>
          <w:i w:val="0"/>
          <w:smallCaps w:val="0"/>
          <w:strike w:val="0"/>
          <w:sz w:val="22"/>
          <w:highlight w:val="cyan"/>
          <w:u w:val="single"/>
        </w:rPr>
        <w:t>effective</w:t>
      </w:r>
      <w:r>
        <w:rPr>
          <w:b/>
          <w:i w:val="0"/>
          <w:smallCaps w:val="0"/>
          <w:strike w:val="0"/>
          <w:sz w:val="20"/>
          <w:u w:val="single"/>
        </w:rPr>
        <w:t xml:space="preserve"> against a deliberately released agent</w:t>
      </w:r>
      <w:r>
        <w:rPr>
          <w:b w:val="0"/>
          <w:i w:val="0"/>
          <w:smallCaps w:val="0"/>
          <w:strike w:val="0"/>
          <w:u w:val="none"/>
        </w:rPr>
        <w:t xml:space="preserve">. Bacterial contamination of the food supply is also unlikely to inflict mass casualties. </w:t>
      </w:r>
      <w:r>
        <w:rPr>
          <w:b/>
          <w:i w:val="0"/>
          <w:smallCaps w:val="0"/>
          <w:strike w:val="0"/>
          <w:sz w:val="22"/>
          <w:u w:val="single"/>
        </w:rPr>
        <w:t>Cooking</w:t>
      </w:r>
      <w:r>
        <w:rPr>
          <w:b/>
          <w:i w:val="0"/>
          <w:smallCaps w:val="0"/>
          <w:strike w:val="0"/>
          <w:sz w:val="20"/>
          <w:u w:val="single"/>
        </w:rPr>
        <w:t xml:space="preserve">, </w:t>
      </w:r>
      <w:r>
        <w:rPr>
          <w:b/>
          <w:i w:val="0"/>
          <w:smallCaps w:val="0"/>
          <w:strike w:val="0"/>
          <w:sz w:val="22"/>
          <w:highlight w:val="cyan"/>
          <w:u w:val="single"/>
        </w:rPr>
        <w:t>boiling</w:t>
      </w:r>
      <w:r>
        <w:rPr>
          <w:b/>
          <w:i w:val="0"/>
          <w:smallCaps w:val="0"/>
          <w:strike w:val="0"/>
          <w:sz w:val="20"/>
          <w:highlight w:val="cyan"/>
          <w:u w:val="single"/>
        </w:rPr>
        <w:t xml:space="preserve">, </w:t>
      </w:r>
      <w:r>
        <w:rPr>
          <w:b/>
          <w:i w:val="0"/>
          <w:smallCaps w:val="0"/>
          <w:strike w:val="0"/>
          <w:sz w:val="22"/>
          <w:highlight w:val="cyan"/>
          <w:u w:val="single"/>
        </w:rPr>
        <w:t>pasteurization</w:t>
      </w:r>
      <w:r>
        <w:rPr>
          <w:b/>
          <w:i w:val="0"/>
          <w:smallCaps w:val="0"/>
          <w:strike w:val="0"/>
          <w:sz w:val="20"/>
          <w:highlight w:val="cyan"/>
          <w:u w:val="single"/>
        </w:rPr>
        <w:t>, and</w:t>
      </w:r>
      <w:r>
        <w:rPr>
          <w:b w:val="0"/>
          <w:i w:val="0"/>
          <w:smallCaps w:val="0"/>
          <w:strike w:val="0"/>
          <w:u w:val="none"/>
        </w:rPr>
        <w:t xml:space="preserve"> other </w:t>
      </w:r>
      <w:r>
        <w:rPr>
          <w:b/>
          <w:i w:val="0"/>
          <w:smallCaps w:val="0"/>
          <w:strike w:val="0"/>
          <w:sz w:val="22"/>
          <w:u w:val="single"/>
        </w:rPr>
        <w:t xml:space="preserve">routine </w:t>
      </w:r>
      <w:r>
        <w:rPr>
          <w:b/>
          <w:i w:val="0"/>
          <w:smallCaps w:val="0"/>
          <w:strike w:val="0"/>
          <w:sz w:val="22"/>
          <w:highlight w:val="cyan"/>
          <w:u w:val="single"/>
        </w:rPr>
        <w:t>safety</w:t>
      </w:r>
      <w:r>
        <w:rPr>
          <w:b/>
          <w:i w:val="0"/>
          <w:smallCaps w:val="0"/>
          <w:strike w:val="0"/>
          <w:sz w:val="22"/>
          <w:u w:val="single"/>
        </w:rPr>
        <w:t xml:space="preserve"> precautions</w:t>
      </w:r>
      <w:r>
        <w:rPr>
          <w:b/>
          <w:i w:val="0"/>
          <w:smallCaps w:val="0"/>
          <w:strike w:val="0"/>
          <w:sz w:val="20"/>
          <w:u w:val="single"/>
        </w:rPr>
        <w:t xml:space="preserve"> </w:t>
      </w:r>
      <w:r>
        <w:rPr>
          <w:b/>
          <w:i w:val="0"/>
          <w:smallCaps w:val="0"/>
          <w:strike w:val="0"/>
          <w:sz w:val="20"/>
          <w:highlight w:val="cyan"/>
          <w:u w:val="single"/>
        </w:rPr>
        <w:t>are</w:t>
      </w:r>
      <w:r>
        <w:rPr>
          <w:b/>
          <w:i w:val="0"/>
          <w:smallCaps w:val="0"/>
          <w:strike w:val="0"/>
          <w:sz w:val="20"/>
          <w:u w:val="single"/>
        </w:rPr>
        <w:t xml:space="preserve"> </w:t>
      </w:r>
      <w:r>
        <w:rPr>
          <w:b w:val="0"/>
          <w:i w:val="0"/>
          <w:smallCaps w:val="0"/>
          <w:strike w:val="0"/>
          <w:u w:val="none"/>
        </w:rPr>
        <w:t xml:space="preserve">generally </w:t>
      </w:r>
      <w:r>
        <w:rPr>
          <w:b/>
          <w:i w:val="0"/>
          <w:smallCaps w:val="0"/>
          <w:strike w:val="0"/>
          <w:sz w:val="22"/>
          <w:highlight w:val="cyan"/>
          <w:u w:val="single"/>
        </w:rPr>
        <w:t>sufficient</w:t>
      </w:r>
      <w:r>
        <w:rPr>
          <w:b/>
          <w:i w:val="0"/>
          <w:smallCaps w:val="0"/>
          <w:strike w:val="0"/>
          <w:sz w:val="20"/>
          <w:u w:val="single"/>
        </w:rPr>
        <w:t xml:space="preserve"> to kill pathogen</w:t>
      </w:r>
      <w:r>
        <w:rPr>
          <w:b w:val="0"/>
          <w:i w:val="0"/>
          <w:smallCaps w:val="0"/>
          <w:strike w:val="0"/>
          <w:u w:val="none"/>
        </w:rPr>
        <w:t xml:space="preserve">ic bacteria. The most likely way to inflict mass casualties with a biological agent is by disseminating it as a respirable aerosol: an invisible cloud of infectious droplets or particles so tiny that they remain suspended in the air for long periods and can be inhaled by large numbers of people. A high-concentration aerosol of B. anthracis or some other pathogen, released into the air in a densely populated urban area, could potentially infect thousands of victims simultaneously. After an incubation period of a few days, depending on the type of agent and the inhaled dose, the exposed population would experience an outbreak of an incapacitating or fatal illness. Although </w:t>
      </w:r>
      <w:r>
        <w:rPr>
          <w:b/>
          <w:i w:val="0"/>
          <w:smallCaps w:val="0"/>
          <w:strike w:val="0"/>
          <w:sz w:val="20"/>
          <w:u w:val="single"/>
        </w:rPr>
        <w:t xml:space="preserve">aerosol </w:t>
      </w:r>
      <w:r>
        <w:rPr>
          <w:b/>
          <w:i w:val="0"/>
          <w:smallCaps w:val="0"/>
          <w:strike w:val="0"/>
          <w:sz w:val="20"/>
          <w:highlight w:val="cyan"/>
          <w:u w:val="single"/>
        </w:rPr>
        <w:t>delivery</w:t>
      </w:r>
      <w:r>
        <w:rPr>
          <w:b w:val="0"/>
          <w:i w:val="0"/>
          <w:smallCaps w:val="0"/>
          <w:strike w:val="0"/>
          <w:u w:val="none"/>
        </w:rPr>
        <w:t xml:space="preserve"> is potentially the most lethal way of delivering a biological attack, it </w:t>
      </w:r>
      <w:r>
        <w:rPr>
          <w:b/>
          <w:i w:val="0"/>
          <w:smallCaps w:val="0"/>
          <w:strike w:val="0"/>
          <w:sz w:val="20"/>
          <w:highlight w:val="cyan"/>
          <w:u w:val="single"/>
        </w:rPr>
        <w:t>involves</w:t>
      </w:r>
      <w:r>
        <w:rPr>
          <w:b w:val="0"/>
          <w:i w:val="0"/>
          <w:smallCaps w:val="0"/>
          <w:strike w:val="0"/>
          <w:u w:val="none"/>
        </w:rPr>
        <w:t xml:space="preserve"> major </w:t>
      </w:r>
      <w:r>
        <w:rPr>
          <w:b/>
          <w:i w:val="0"/>
          <w:smallCaps w:val="0"/>
          <w:strike w:val="0"/>
          <w:sz w:val="20"/>
          <w:u w:val="single"/>
        </w:rPr>
        <w:t>technical hurdles</w:t>
      </w:r>
      <w:r>
        <w:rPr>
          <w:b w:val="0"/>
          <w:i w:val="0"/>
          <w:smallCaps w:val="0"/>
          <w:strike w:val="0"/>
          <w:u w:val="none"/>
        </w:rPr>
        <w:t xml:space="preserve"> </w:t>
      </w:r>
      <w:r>
        <w:rPr>
          <w:b w:val="0"/>
          <w:i w:val="0"/>
          <w:smallCaps w:val="0"/>
          <w:strike w:val="0"/>
          <w:highlight w:val="cyan"/>
          <w:u w:val="none"/>
        </w:rPr>
        <w:t>that</w:t>
      </w:r>
      <w:r>
        <w:rPr>
          <w:b w:val="0"/>
          <w:i w:val="0"/>
          <w:smallCaps w:val="0"/>
          <w:strike w:val="0"/>
          <w:u w:val="none"/>
        </w:rPr>
        <w:t xml:space="preserve"> most </w:t>
      </w:r>
      <w:r>
        <w:rPr>
          <w:b/>
          <w:i w:val="0"/>
          <w:smallCaps w:val="0"/>
          <w:strike w:val="0"/>
          <w:sz w:val="20"/>
          <w:u w:val="single"/>
        </w:rPr>
        <w:t>terrorists would be unlikely to overcome</w:t>
      </w:r>
      <w:r>
        <w:rPr>
          <w:b w:val="0"/>
          <w:i w:val="0"/>
          <w:smallCaps w:val="0"/>
          <w:strike w:val="0"/>
          <w:u w:val="none"/>
        </w:rPr>
        <w:t xml:space="preserve">. To </w:t>
      </w:r>
      <w:r>
        <w:rPr>
          <w:b w:val="0"/>
          <w:i w:val="0"/>
          <w:smallCaps w:val="0"/>
          <w:strike w:val="0"/>
          <w:u w:val="none"/>
        </w:rPr>
        <w:t>infect through</w:t>
      </w:r>
      <w:r>
        <w:rPr>
          <w:b w:val="0"/>
          <w:i w:val="0"/>
          <w:smallCaps w:val="0"/>
          <w:strike w:val="0"/>
          <w:u w:val="none"/>
        </w:rPr>
        <w:t xml:space="preserve"> the lungs, infectious particles must be microscopic in size</w:t>
      </w:r>
      <w:r>
        <w:rPr>
          <w:b w:val="0"/>
          <w:i w:val="0"/>
          <w:smallCaps w:val="0"/>
          <w:strike w:val="0"/>
          <w:u w:val="none"/>
        </w:rPr>
        <w:t xml:space="preserve"> – </w:t>
      </w:r>
      <w:r>
        <w:rPr>
          <w:b w:val="0"/>
          <w:i w:val="0"/>
          <w:smallCaps w:val="0"/>
          <w:strike w:val="0"/>
          <w:u w:val="none"/>
        </w:rPr>
        <w:t xml:space="preserve">between 1 and 5 </w:t>
      </w:r>
      <w:r>
        <w:rPr>
          <w:b w:val="0"/>
          <w:i w:val="0"/>
          <w:smallCaps w:val="0"/>
          <w:strike w:val="0"/>
          <w:u w:val="none"/>
        </w:rPr>
        <w:t>μm</w:t>
      </w:r>
      <w:r>
        <w:rPr>
          <w:b w:val="0"/>
          <w:i w:val="0"/>
          <w:smallCaps w:val="0"/>
          <w:strike w:val="0"/>
          <w:u w:val="none"/>
        </w:rPr>
        <w:t xml:space="preserve"> in diameter. Terrorists would therefore have to develop or acquire a sophisticated delivery system capable of generating an aerosol cloud with the necessary particle size range and a high enough agent concentration to cover a broad area. Overall, an </w:t>
      </w:r>
      <w:r>
        <w:rPr>
          <w:b/>
          <w:i w:val="0"/>
          <w:smallCaps w:val="0"/>
          <w:strike w:val="0"/>
          <w:sz w:val="22"/>
          <w:u w:val="single"/>
        </w:rPr>
        <w:t xml:space="preserve">important </w:t>
      </w:r>
      <w:r>
        <w:rPr>
          <w:b/>
          <w:i w:val="0"/>
          <w:smallCaps w:val="0"/>
          <w:strike w:val="0"/>
          <w:sz w:val="22"/>
          <w:highlight w:val="cyan"/>
          <w:u w:val="single"/>
        </w:rPr>
        <w:t>trade-off</w:t>
      </w:r>
      <w:r>
        <w:rPr>
          <w:b/>
          <w:i w:val="0"/>
          <w:smallCaps w:val="0"/>
          <w:strike w:val="0"/>
          <w:sz w:val="20"/>
          <w:highlight w:val="cyan"/>
          <w:u w:val="single"/>
        </w:rPr>
        <w:t xml:space="preserve"> exists between</w:t>
      </w:r>
      <w:r>
        <w:rPr>
          <w:b/>
          <w:i w:val="0"/>
          <w:smallCaps w:val="0"/>
          <w:strike w:val="0"/>
          <w:sz w:val="20"/>
          <w:u w:val="single"/>
        </w:rPr>
        <w:t xml:space="preserve"> </w:t>
      </w:r>
      <w:r>
        <w:rPr>
          <w:b/>
          <w:i w:val="0"/>
          <w:smallCaps w:val="0"/>
          <w:strike w:val="0"/>
          <w:sz w:val="22"/>
          <w:u w:val="single"/>
        </w:rPr>
        <w:t xml:space="preserve">ease of </w:t>
      </w:r>
      <w:r>
        <w:rPr>
          <w:b/>
          <w:i w:val="0"/>
          <w:smallCaps w:val="0"/>
          <w:strike w:val="0"/>
          <w:sz w:val="22"/>
          <w:highlight w:val="cyan"/>
          <w:u w:val="single"/>
        </w:rPr>
        <w:t>production</w:t>
      </w:r>
      <w:r>
        <w:rPr>
          <w:b/>
          <w:i w:val="0"/>
          <w:smallCaps w:val="0"/>
          <w:strike w:val="0"/>
          <w:sz w:val="20"/>
          <w:highlight w:val="cyan"/>
          <w:u w:val="single"/>
        </w:rPr>
        <w:t xml:space="preserve"> and</w:t>
      </w:r>
      <w:r>
        <w:rPr>
          <w:b/>
          <w:i w:val="0"/>
          <w:smallCaps w:val="0"/>
          <w:strike w:val="0"/>
          <w:sz w:val="20"/>
          <w:u w:val="single"/>
        </w:rPr>
        <w:t xml:space="preserve"> </w:t>
      </w:r>
      <w:r>
        <w:rPr>
          <w:b/>
          <w:i w:val="0"/>
          <w:smallCaps w:val="0"/>
          <w:strike w:val="0"/>
          <w:sz w:val="22"/>
          <w:u w:val="single"/>
        </w:rPr>
        <w:t xml:space="preserve">effectiveness of </w:t>
      </w:r>
      <w:r>
        <w:rPr>
          <w:b/>
          <w:i w:val="0"/>
          <w:smallCaps w:val="0"/>
          <w:strike w:val="0"/>
          <w:sz w:val="22"/>
          <w:highlight w:val="cyan"/>
          <w:u w:val="single"/>
        </w:rPr>
        <w:t>dissemination</w:t>
      </w:r>
      <w:r>
        <w:rPr>
          <w:b w:val="0"/>
          <w:i w:val="0"/>
          <w:smallCaps w:val="0"/>
          <w:strike w:val="0"/>
          <w:u w:val="none"/>
        </w:rPr>
        <w:t xml:space="preserve">. The easiest way to produce microbial agents is in a liquid form, yet when such a “slurry” is sprayed into the air, it forms heavy droplets that fall to the ground so that only a small percentage of the agent is aerosolized. In contrast, if the bacteria are first dried to a solid cake and then milled into a fine powder, they become far easier to aerosolize, yet the drying and milling process is technically difficult. The Aum </w:t>
      </w:r>
      <w:r>
        <w:rPr>
          <w:b/>
          <w:i w:val="0"/>
          <w:smallCaps w:val="0"/>
          <w:strike w:val="0"/>
          <w:sz w:val="20"/>
          <w:u w:val="single"/>
        </w:rPr>
        <w:t>Shinrikyo</w:t>
      </w:r>
      <w:r>
        <w:rPr>
          <w:b w:val="0"/>
          <w:i w:val="0"/>
          <w:smallCaps w:val="0"/>
          <w:strike w:val="0"/>
          <w:u w:val="none"/>
        </w:rPr>
        <w:t xml:space="preserve"> cult </w:t>
      </w:r>
      <w:r>
        <w:rPr>
          <w:b/>
          <w:i w:val="0"/>
          <w:smallCaps w:val="0"/>
          <w:strike w:val="0"/>
          <w:sz w:val="20"/>
          <w:u w:val="single"/>
        </w:rPr>
        <w:t>struggled with dissemination</w:t>
      </w:r>
      <w:r>
        <w:rPr>
          <w:b w:val="0"/>
          <w:i w:val="0"/>
          <w:smallCaps w:val="0"/>
          <w:strike w:val="0"/>
          <w:u w:val="none"/>
        </w:rPr>
        <w:t xml:space="preserve"> (67, 69, 70). In one of its anthrax dissemination attempts, it sprayed unknown, but probably very large, quantities of a liquid aerosol (most likely crude culture, unprocessed in any way) of B. anthracis from the roof of the Aum’s headquarters building in Tokyo. For the dissemination, the Aum set up two sprayers on the roof of the eight-story building, each within a large round cooling tower. Pipes were extended from the cooling towers to tanks below, which were filled with a liquid suspension of B. anthracis. The device worked poorly, producing large droplets rather than the very fine aerosol needed for effective transmission of anthrax. It also appears the spore concentration was very low (at least five orders of magnitude below that necessary for a highly infectious wet aerosol). In another dissemination attempt, targeting the area around the Kanagawa prefectural office and the Imperial Palace, the Aum equipped vehicles with spraying devices, but according to prosecutors’ statements, the nozzle of the sprayer </w:t>
      </w:r>
      <w:r>
        <w:rPr>
          <w:b w:val="0"/>
          <w:i w:val="0"/>
          <w:smallCaps w:val="0"/>
          <w:strike w:val="0"/>
          <w:u w:val="none"/>
        </w:rPr>
        <w:t>clogged</w:t>
      </w:r>
      <w:r>
        <w:rPr>
          <w:b w:val="0"/>
          <w:i w:val="0"/>
          <w:smallCaps w:val="0"/>
          <w:strike w:val="0"/>
          <w:u w:val="none"/>
        </w:rPr>
        <w:t xml:space="preserve"> and the operation failed. Despite its 200 m2 laboratory containing, amongst other equipment, a glove box, incubator, centrifuge, drier, DNA/RNA synthesizer, electron microscope, two fermenters each having about a 2,000 </w:t>
      </w:r>
      <w:r>
        <w:rPr>
          <w:b w:val="0"/>
          <w:i w:val="0"/>
          <w:smallCaps w:val="0"/>
          <w:strike w:val="0"/>
          <w:u w:val="none"/>
        </w:rPr>
        <w:t>litre</w:t>
      </w:r>
      <w:r>
        <w:rPr>
          <w:b w:val="0"/>
          <w:i w:val="0"/>
          <w:smallCaps w:val="0"/>
          <w:strike w:val="0"/>
          <w:u w:val="none"/>
        </w:rPr>
        <w:t xml:space="preserve"> capacity, and an extensive scientific library, and despite its repeated attempts at dissemination, the Aum was unsuccessful in causing any disease, and in retrospect it is clear that the cult did not even make the first substantive step toward an effective bioweapon. If, despite the odds, aerosolization was achieved, the </w:t>
      </w:r>
      <w:r>
        <w:rPr>
          <w:b/>
          <w:i w:val="0"/>
          <w:smallCaps w:val="0"/>
          <w:strike w:val="0"/>
          <w:sz w:val="20"/>
          <w:u w:val="single"/>
        </w:rPr>
        <w:t xml:space="preserve">effective </w:t>
      </w:r>
      <w:r>
        <w:rPr>
          <w:b/>
          <w:i w:val="0"/>
          <w:smallCaps w:val="0"/>
          <w:strike w:val="0"/>
          <w:sz w:val="20"/>
          <w:highlight w:val="cyan"/>
          <w:u w:val="single"/>
        </w:rPr>
        <w:t>delivery</w:t>
      </w:r>
      <w:r>
        <w:rPr>
          <w:b w:val="0"/>
          <w:i w:val="0"/>
          <w:smallCaps w:val="0"/>
          <w:strike w:val="0"/>
          <w:u w:val="none"/>
        </w:rPr>
        <w:t xml:space="preserve"> of biological agents in the open air </w:t>
      </w:r>
      <w:r>
        <w:rPr>
          <w:b/>
          <w:i w:val="0"/>
          <w:smallCaps w:val="0"/>
          <w:strike w:val="0"/>
          <w:sz w:val="20"/>
          <w:highlight w:val="cyan"/>
          <w:u w:val="single"/>
        </w:rPr>
        <w:t>is</w:t>
      </w:r>
      <w:r>
        <w:rPr>
          <w:b/>
          <w:i w:val="0"/>
          <w:smallCaps w:val="0"/>
          <w:strike w:val="0"/>
          <w:sz w:val="20"/>
          <w:u w:val="single"/>
        </w:rPr>
        <w:t xml:space="preserve"> </w:t>
      </w:r>
      <w:r>
        <w:rPr>
          <w:b/>
          <w:i w:val="0"/>
          <w:smallCaps w:val="0"/>
          <w:strike w:val="0"/>
          <w:sz w:val="22"/>
          <w:u w:val="single"/>
        </w:rPr>
        <w:t xml:space="preserve">highly </w:t>
      </w:r>
      <w:r>
        <w:rPr>
          <w:b/>
          <w:i w:val="0"/>
          <w:smallCaps w:val="0"/>
          <w:strike w:val="0"/>
          <w:sz w:val="22"/>
          <w:highlight w:val="cyan"/>
          <w:u w:val="single"/>
        </w:rPr>
        <w:t>dependent</w:t>
      </w:r>
      <w:r>
        <w:rPr>
          <w:b/>
          <w:i w:val="0"/>
          <w:smallCaps w:val="0"/>
          <w:strike w:val="0"/>
          <w:sz w:val="20"/>
          <w:highlight w:val="cyan"/>
          <w:u w:val="single"/>
        </w:rPr>
        <w:t xml:space="preserve"> on </w:t>
      </w:r>
      <w:r>
        <w:rPr>
          <w:b/>
          <w:i w:val="0"/>
          <w:smallCaps w:val="0"/>
          <w:strike w:val="0"/>
          <w:sz w:val="22"/>
          <w:highlight w:val="cyan"/>
          <w:u w:val="single"/>
        </w:rPr>
        <w:t>atmospheric</w:t>
      </w:r>
      <w:r>
        <w:rPr>
          <w:b/>
          <w:i w:val="0"/>
          <w:smallCaps w:val="0"/>
          <w:strike w:val="0"/>
          <w:sz w:val="20"/>
          <w:highlight w:val="cyan"/>
          <w:u w:val="single"/>
        </w:rPr>
        <w:t xml:space="preserve"> and </w:t>
      </w:r>
      <w:r>
        <w:rPr>
          <w:b/>
          <w:i w:val="0"/>
          <w:smallCaps w:val="0"/>
          <w:strike w:val="0"/>
          <w:sz w:val="22"/>
          <w:highlight w:val="cyan"/>
          <w:u w:val="single"/>
        </w:rPr>
        <w:t>wind conditions</w:t>
      </w:r>
      <w:r>
        <w:rPr>
          <w:b/>
          <w:i w:val="0"/>
          <w:smallCaps w:val="0"/>
          <w:strike w:val="0"/>
          <w:sz w:val="20"/>
          <w:highlight w:val="cyan"/>
          <w:u w:val="single"/>
        </w:rPr>
        <w:t>, creating</w:t>
      </w:r>
      <w:r>
        <w:rPr>
          <w:b/>
          <w:i w:val="0"/>
          <w:smallCaps w:val="0"/>
          <w:strike w:val="0"/>
          <w:sz w:val="20"/>
          <w:u w:val="single"/>
        </w:rPr>
        <w:t xml:space="preserve"> additional </w:t>
      </w:r>
      <w:r>
        <w:rPr>
          <w:b/>
          <w:i w:val="0"/>
          <w:smallCaps w:val="0"/>
          <w:strike w:val="0"/>
          <w:sz w:val="20"/>
          <w:highlight w:val="cyan"/>
          <w:u w:val="single"/>
        </w:rPr>
        <w:t>uncertainties</w:t>
      </w:r>
      <w:r>
        <w:rPr>
          <w:b w:val="0"/>
          <w:i w:val="0"/>
          <w:smallCaps w:val="0"/>
          <w:strike w:val="0"/>
          <w:u w:val="none"/>
        </w:rPr>
        <w:t xml:space="preserve">. Only under highly stable atmospheric conditions would the aerosol cloud remain close to the ground where it can be inhaled, rather than being rapidly dispersed. Moreover, </w:t>
      </w:r>
      <w:r>
        <w:rPr>
          <w:b/>
          <w:i w:val="0"/>
          <w:smallCaps w:val="0"/>
          <w:strike w:val="0"/>
          <w:sz w:val="20"/>
          <w:u w:val="single"/>
        </w:rPr>
        <w:t>most micro</w:t>
      </w:r>
      <w:r>
        <w:rPr>
          <w:b/>
          <w:i w:val="0"/>
          <w:smallCaps w:val="0"/>
          <w:strike w:val="0"/>
          <w:sz w:val="20"/>
          <w:highlight w:val="cyan"/>
          <w:u w:val="single"/>
        </w:rPr>
        <w:t>organisms</w:t>
      </w:r>
      <w:r>
        <w:rPr>
          <w:b w:val="0"/>
          <w:i w:val="0"/>
          <w:smallCaps w:val="0"/>
          <w:strike w:val="0"/>
          <w:u w:val="none"/>
        </w:rPr>
        <w:t xml:space="preserve"> are sensitive to ultraviolet radiation and </w:t>
      </w:r>
      <w:r>
        <w:rPr>
          <w:b/>
          <w:i w:val="0"/>
          <w:smallCaps w:val="0"/>
          <w:strike w:val="0"/>
          <w:sz w:val="20"/>
          <w:highlight w:val="cyan"/>
          <w:u w:val="single"/>
        </w:rPr>
        <w:t>cannot survive</w:t>
      </w:r>
      <w:r>
        <w:rPr>
          <w:b w:val="0"/>
          <w:i w:val="0"/>
          <w:smallCaps w:val="0"/>
          <w:strike w:val="0"/>
          <w:u w:val="none"/>
        </w:rPr>
        <w:t xml:space="preserve"> more than </w:t>
      </w:r>
      <w:r>
        <w:rPr>
          <w:b/>
          <w:i w:val="0"/>
          <w:smallCaps w:val="0"/>
          <w:strike w:val="0"/>
          <w:sz w:val="20"/>
          <w:u w:val="single"/>
        </w:rPr>
        <w:t xml:space="preserve">30 min </w:t>
      </w:r>
      <w:r>
        <w:rPr>
          <w:b/>
          <w:i w:val="0"/>
          <w:smallCaps w:val="0"/>
          <w:strike w:val="0"/>
          <w:sz w:val="20"/>
          <w:highlight w:val="cyan"/>
          <w:u w:val="single"/>
        </w:rPr>
        <w:t>in</w:t>
      </w:r>
      <w:r>
        <w:rPr>
          <w:b/>
          <w:i w:val="0"/>
          <w:smallCaps w:val="0"/>
          <w:strike w:val="0"/>
          <w:sz w:val="20"/>
          <w:u w:val="single"/>
        </w:rPr>
        <w:t xml:space="preserve"> bright </w:t>
      </w:r>
      <w:r>
        <w:rPr>
          <w:b/>
          <w:i w:val="0"/>
          <w:smallCaps w:val="0"/>
          <w:strike w:val="0"/>
          <w:sz w:val="20"/>
          <w:highlight w:val="cyan"/>
          <w:u w:val="single"/>
        </w:rPr>
        <w:t>sunlight</w:t>
      </w:r>
      <w:r>
        <w:rPr>
          <w:b/>
          <w:i w:val="0"/>
          <w:smallCaps w:val="0"/>
          <w:strike w:val="0"/>
          <w:sz w:val="20"/>
          <w:u w:val="single"/>
        </w:rPr>
        <w:t>, limiting their use to night-time attacks</w:t>
      </w:r>
      <w:r>
        <w:rPr>
          <w:b w:val="0"/>
          <w:i w:val="0"/>
          <w:smallCaps w:val="0"/>
          <w:strike w:val="0"/>
          <w:u w:val="none"/>
        </w:rPr>
        <w:t xml:space="preserve">. One major exception is anthrax, which can be induced to form spores with tough outer coats that enable them to survive for several hours in sunlight. Terrorists could, of course, stage a biological attack inside an enclosed space such as a building, a subway station, a shopping mall, or a sports arena. Such an attack, if it involved a respiratory aerosol, might infect thousands of people, but even here the technical hurdles would by no means be trivial. Finally, even if a biological weapon had been disseminated successfully, the </w:t>
      </w:r>
      <w:r>
        <w:rPr>
          <w:b/>
          <w:i w:val="0"/>
          <w:smallCaps w:val="0"/>
          <w:strike w:val="0"/>
          <w:sz w:val="20"/>
          <w:highlight w:val="cyan"/>
          <w:u w:val="single"/>
        </w:rPr>
        <w:t>outcome</w:t>
      </w:r>
      <w:r>
        <w:rPr>
          <w:b w:val="0"/>
          <w:i w:val="0"/>
          <w:smallCaps w:val="0"/>
          <w:strike w:val="0"/>
          <w:u w:val="none"/>
        </w:rPr>
        <w:t xml:space="preserve"> of an attack </w:t>
      </w:r>
      <w:r>
        <w:rPr>
          <w:b/>
          <w:i w:val="0"/>
          <w:smallCaps w:val="0"/>
          <w:strike w:val="0"/>
          <w:sz w:val="20"/>
          <w:highlight w:val="cyan"/>
          <w:u w:val="single"/>
        </w:rPr>
        <w:t>would be affected by</w:t>
      </w:r>
      <w:r>
        <w:rPr>
          <w:b/>
          <w:i w:val="0"/>
          <w:smallCaps w:val="0"/>
          <w:strike w:val="0"/>
          <w:sz w:val="20"/>
          <w:u w:val="single"/>
        </w:rPr>
        <w:t xml:space="preserve"> factors like the </w:t>
      </w:r>
      <w:r>
        <w:rPr>
          <w:b/>
          <w:i w:val="0"/>
          <w:smallCaps w:val="0"/>
          <w:strike w:val="0"/>
          <w:sz w:val="20"/>
          <w:highlight w:val="cyan"/>
          <w:u w:val="single"/>
        </w:rPr>
        <w:t>health</w:t>
      </w:r>
      <w:r>
        <w:rPr>
          <w:b/>
          <w:i w:val="0"/>
          <w:smallCaps w:val="0"/>
          <w:strike w:val="0"/>
          <w:sz w:val="20"/>
          <w:u w:val="single"/>
        </w:rPr>
        <w:t xml:space="preserve"> of the people</w:t>
      </w:r>
      <w:r>
        <w:rPr>
          <w:b w:val="0"/>
          <w:i w:val="0"/>
          <w:smallCaps w:val="0"/>
          <w:strike w:val="0"/>
          <w:u w:val="none"/>
        </w:rPr>
        <w:t xml:space="preserve"> who are </w:t>
      </w:r>
      <w:r>
        <w:rPr>
          <w:b/>
          <w:i w:val="0"/>
          <w:smallCaps w:val="0"/>
          <w:strike w:val="0"/>
          <w:sz w:val="20"/>
          <w:u w:val="single"/>
        </w:rPr>
        <w:t>exposed to the agent</w:t>
      </w:r>
      <w:r>
        <w:rPr>
          <w:b w:val="0"/>
          <w:i w:val="0"/>
          <w:smallCaps w:val="0"/>
          <w:strike w:val="0"/>
          <w:u w:val="none"/>
        </w:rPr>
        <w:t xml:space="preserve">, </w:t>
      </w:r>
      <w:r>
        <w:rPr>
          <w:b/>
          <w:i w:val="0"/>
          <w:smallCaps w:val="0"/>
          <w:strike w:val="0"/>
          <w:sz w:val="20"/>
          <w:highlight w:val="cyan"/>
          <w:u w:val="single"/>
        </w:rPr>
        <w:t>and</w:t>
      </w:r>
      <w:r>
        <w:rPr>
          <w:b w:val="0"/>
          <w:i w:val="0"/>
          <w:smallCaps w:val="0"/>
          <w:strike w:val="0"/>
          <w:u w:val="none"/>
        </w:rPr>
        <w:t xml:space="preserve"> the </w:t>
      </w:r>
      <w:r>
        <w:rPr>
          <w:b/>
          <w:i w:val="0"/>
          <w:smallCaps w:val="0"/>
          <w:strike w:val="0"/>
          <w:sz w:val="20"/>
          <w:highlight w:val="cyan"/>
          <w:u w:val="single"/>
        </w:rPr>
        <w:t>speed</w:t>
      </w:r>
      <w:r>
        <w:rPr>
          <w:b w:val="0"/>
          <w:i w:val="0"/>
          <w:smallCaps w:val="0"/>
          <w:strike w:val="0"/>
          <w:u w:val="none"/>
        </w:rPr>
        <w:t xml:space="preserve"> and manner </w:t>
      </w:r>
      <w:r>
        <w:rPr>
          <w:b/>
          <w:i w:val="0"/>
          <w:smallCaps w:val="0"/>
          <w:strike w:val="0"/>
          <w:sz w:val="20"/>
          <w:u w:val="single"/>
        </w:rPr>
        <w:t xml:space="preserve">with which public health </w:t>
      </w:r>
      <w:r>
        <w:rPr>
          <w:b/>
          <w:i w:val="0"/>
          <w:smallCaps w:val="0"/>
          <w:strike w:val="0"/>
          <w:sz w:val="20"/>
          <w:highlight w:val="cyan"/>
          <w:u w:val="single"/>
        </w:rPr>
        <w:t>authorities</w:t>
      </w:r>
      <w:r>
        <w:rPr>
          <w:b/>
          <w:i w:val="0"/>
          <w:smallCaps w:val="0"/>
          <w:strike w:val="0"/>
          <w:sz w:val="20"/>
          <w:u w:val="single"/>
        </w:rPr>
        <w:t xml:space="preserve"> and medical professionals detected</w:t>
      </w:r>
      <w:r>
        <w:rPr>
          <w:b w:val="0"/>
          <w:i w:val="0"/>
          <w:smallCaps w:val="0"/>
          <w:strike w:val="0"/>
          <w:u w:val="none"/>
        </w:rPr>
        <w:t xml:space="preserve"> and were able to </w:t>
      </w:r>
      <w:r>
        <w:rPr>
          <w:b/>
          <w:i w:val="0"/>
          <w:smallCaps w:val="0"/>
          <w:strike w:val="0"/>
          <w:sz w:val="20"/>
          <w:highlight w:val="cyan"/>
          <w:u w:val="single"/>
        </w:rPr>
        <w:t>respond</w:t>
      </w:r>
      <w:r>
        <w:rPr>
          <w:b w:val="0"/>
          <w:i w:val="0"/>
          <w:smallCaps w:val="0"/>
          <w:strike w:val="0"/>
          <w:u w:val="none"/>
        </w:rPr>
        <w:t xml:space="preserve"> to the resulting outbreak. A </w:t>
      </w:r>
      <w:r>
        <w:rPr>
          <w:b/>
          <w:i w:val="0"/>
          <w:smallCaps w:val="0"/>
          <w:strike w:val="0"/>
          <w:sz w:val="20"/>
          <w:u w:val="single"/>
        </w:rPr>
        <w:t xml:space="preserve">prompt </w:t>
      </w:r>
      <w:r>
        <w:rPr>
          <w:b/>
          <w:i w:val="0"/>
          <w:smallCaps w:val="0"/>
          <w:strike w:val="0"/>
          <w:sz w:val="20"/>
          <w:highlight w:val="cyan"/>
          <w:u w:val="single"/>
        </w:rPr>
        <w:t>response</w:t>
      </w:r>
      <w:r>
        <w:rPr>
          <w:b w:val="0"/>
          <w:i w:val="0"/>
          <w:smallCaps w:val="0"/>
          <w:strike w:val="0"/>
          <w:u w:val="none"/>
        </w:rPr>
        <w:t xml:space="preserve"> with effective medical countermeasures, such as antibodies and vaccination, </w:t>
      </w:r>
      <w:r>
        <w:rPr>
          <w:b/>
          <w:i w:val="0"/>
          <w:smallCaps w:val="0"/>
          <w:strike w:val="0"/>
          <w:sz w:val="20"/>
          <w:highlight w:val="cyan"/>
          <w:u w:val="single"/>
        </w:rPr>
        <w:t>can</w:t>
      </w:r>
      <w:r>
        <w:rPr>
          <w:b/>
          <w:i w:val="0"/>
          <w:smallCaps w:val="0"/>
          <w:strike w:val="0"/>
          <w:sz w:val="20"/>
          <w:u w:val="single"/>
        </w:rPr>
        <w:t xml:space="preserve"> </w:t>
      </w:r>
      <w:r>
        <w:rPr>
          <w:b/>
          <w:i w:val="0"/>
          <w:smallCaps w:val="0"/>
          <w:strike w:val="0"/>
          <w:sz w:val="22"/>
          <w:u w:val="single"/>
        </w:rPr>
        <w:t xml:space="preserve">significantly </w:t>
      </w:r>
      <w:r>
        <w:rPr>
          <w:b/>
          <w:i w:val="0"/>
          <w:smallCaps w:val="0"/>
          <w:strike w:val="0"/>
          <w:sz w:val="22"/>
          <w:highlight w:val="cyan"/>
          <w:u w:val="single"/>
        </w:rPr>
        <w:t>blunt</w:t>
      </w:r>
      <w:r>
        <w:rPr>
          <w:b w:val="0"/>
          <w:i w:val="0"/>
          <w:smallCaps w:val="0"/>
          <w:strike w:val="0"/>
          <w:u w:val="none"/>
        </w:rPr>
        <w:t xml:space="preserve"> </w:t>
      </w:r>
      <w:r>
        <w:rPr>
          <w:b/>
          <w:i w:val="0"/>
          <w:smallCaps w:val="0"/>
          <w:strike w:val="0"/>
          <w:sz w:val="20"/>
          <w:u w:val="single"/>
        </w:rPr>
        <w:t>the</w:t>
      </w:r>
      <w:r>
        <w:rPr>
          <w:b w:val="0"/>
          <w:i w:val="0"/>
          <w:smallCaps w:val="0"/>
          <w:strike w:val="0"/>
          <w:u w:val="none"/>
        </w:rPr>
        <w:t xml:space="preserve"> impact of an </w:t>
      </w:r>
      <w:r>
        <w:rPr>
          <w:b/>
          <w:i w:val="0"/>
          <w:smallCaps w:val="0"/>
          <w:strike w:val="0"/>
          <w:sz w:val="20"/>
          <w:highlight w:val="cyan"/>
          <w:u w:val="single"/>
        </w:rPr>
        <w:t>attack</w:t>
      </w:r>
      <w:r>
        <w:rPr>
          <w:b w:val="0"/>
          <w:i w:val="0"/>
          <w:smallCaps w:val="0"/>
          <w:strike w:val="0"/>
          <w:u w:val="none"/>
        </w:rPr>
        <w:t xml:space="preserve">. Simple, proven ways to curtail epidemics, such as wearing </w:t>
      </w:r>
      <w:r>
        <w:rPr>
          <w:b/>
          <w:i w:val="0"/>
          <w:smallCaps w:val="0"/>
          <w:strike w:val="0"/>
          <w:sz w:val="22"/>
          <w:highlight w:val="cyan"/>
          <w:u w:val="single"/>
        </w:rPr>
        <w:t>face masks</w:t>
      </w:r>
      <w:r>
        <w:rPr>
          <w:b/>
          <w:i w:val="0"/>
          <w:smallCaps w:val="0"/>
          <w:strike w:val="0"/>
          <w:sz w:val="20"/>
          <w:highlight w:val="cyan"/>
          <w:u w:val="single"/>
        </w:rPr>
        <w:t xml:space="preserve">, </w:t>
      </w:r>
      <w:r>
        <w:rPr>
          <w:b/>
          <w:i w:val="0"/>
          <w:smallCaps w:val="0"/>
          <w:strike w:val="0"/>
          <w:sz w:val="22"/>
          <w:highlight w:val="cyan"/>
          <w:u w:val="single"/>
        </w:rPr>
        <w:t>hand washing</w:t>
      </w:r>
      <w:r>
        <w:rPr>
          <w:b/>
          <w:i w:val="0"/>
          <w:smallCaps w:val="0"/>
          <w:strike w:val="0"/>
          <w:sz w:val="20"/>
          <w:u w:val="single"/>
        </w:rPr>
        <w:t xml:space="preserve">, and </w:t>
      </w:r>
      <w:r>
        <w:rPr>
          <w:b/>
          <w:i w:val="0"/>
          <w:smallCaps w:val="0"/>
          <w:strike w:val="0"/>
          <w:sz w:val="22"/>
          <w:u w:val="single"/>
        </w:rPr>
        <w:t>avoiding hospitals</w:t>
      </w:r>
      <w:r>
        <w:rPr>
          <w:b w:val="0"/>
          <w:i w:val="0"/>
          <w:smallCaps w:val="0"/>
          <w:strike w:val="0"/>
          <w:u w:val="none"/>
        </w:rPr>
        <w:t xml:space="preserve"> where transmission rates might soar, </w:t>
      </w:r>
      <w:r>
        <w:rPr>
          <w:b/>
          <w:i w:val="0"/>
          <w:smallCaps w:val="0"/>
          <w:strike w:val="0"/>
          <w:sz w:val="20"/>
          <w:highlight w:val="cyan"/>
          <w:u w:val="single"/>
        </w:rPr>
        <w:t>can</w:t>
      </w:r>
      <w:r>
        <w:rPr>
          <w:b w:val="0"/>
          <w:i w:val="0"/>
          <w:smallCaps w:val="0"/>
          <w:strike w:val="0"/>
          <w:u w:val="none"/>
        </w:rPr>
        <w:t xml:space="preserve"> also </w:t>
      </w:r>
      <w:r>
        <w:rPr>
          <w:b/>
          <w:i w:val="0"/>
          <w:smallCaps w:val="0"/>
          <w:strike w:val="0"/>
          <w:sz w:val="20"/>
          <w:highlight w:val="cyan"/>
          <w:u w:val="single"/>
        </w:rPr>
        <w:t>prove effective</w:t>
      </w:r>
      <w:r>
        <w:rPr>
          <w:b w:val="0"/>
          <w:i w:val="0"/>
          <w:smallCaps w:val="0"/>
          <w:strike w:val="0"/>
          <w:u w:val="none"/>
        </w:rPr>
        <w:t xml:space="preserve"> in stemming the spread of a disease. Indeed, this aspect of a bioterrorism attack is often underplayed in scenarios like Tara O’Toole’s “Dark Winter” and “Atlantic Storm,” where the rates of contagion used are often significantly higher than those in historical cases of natural outbreaks (71).</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