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Most SDOs don’t want copyright.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McSherry 23</w:t>
      </w:r>
      <w:r>
        <w:rPr>
          <w:b w:val="0"/>
          <w:i w:val="0"/>
          <w:smallCaps w:val="0"/>
          <w:strike w:val="0"/>
          <w:u w:val="none"/>
        </w:rPr>
        <w:t xml:space="preserve"> – Legal Director at the Electronic Frontier Foundation, J.D. from Stanford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Corynne McSherry, “Access to Law Should Be Fully Open: Tell Congress Not to Be Fooled by the Pro Codes Act,” Electronic Frontier Foundation, 10-25-2023, https://www.eff.org/es/deeplinks/2023/10/access-law-should-be-fully-open-tell-congress-not-be-fooled-pro-codes-act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Second, </w:t>
      </w:r>
      <w:r>
        <w:rPr>
          <w:b/>
          <w:i w:val="0"/>
          <w:smallCaps w:val="0"/>
          <w:strike w:val="0"/>
          <w:sz w:val="22"/>
          <w:u w:val="single"/>
        </w:rPr>
        <w:t>it doesn’t really make sense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many volunteers who develop these codes </w:t>
      </w:r>
      <w:r>
        <w:rPr>
          <w:b/>
          <w:i w:val="0"/>
          <w:smallCaps w:val="0"/>
          <w:strike w:val="0"/>
          <w:sz w:val="22"/>
          <w:u w:val="single"/>
        </w:rPr>
        <w:t>neither need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nor want a copyright incentive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The SDOs don’t need it either</w:t>
      </w:r>
      <w:r>
        <w:rPr>
          <w:b w:val="0"/>
          <w:i w:val="0"/>
          <w:smallCaps w:val="0"/>
          <w:strike w:val="0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>they don’t do anything creative</w:t>
      </w:r>
      <w:r>
        <w:rPr>
          <w:b w:val="0"/>
          <w:i w:val="0"/>
          <w:smallCaps w:val="0"/>
          <w:strike w:val="0"/>
          <w:u w:val="none"/>
        </w:rPr>
        <w:t xml:space="preserve"> (convening volunteers is important work, but not creative work),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make </w:t>
      </w:r>
      <w:r>
        <w:rPr>
          <w:b/>
          <w:i w:val="0"/>
          <w:smallCaps w:val="0"/>
          <w:strike w:val="0"/>
          <w:sz w:val="22"/>
          <w:u w:val="single"/>
        </w:rPr>
        <w:t>plenty of profit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though </w:t>
      </w:r>
      <w:r>
        <w:rPr>
          <w:b/>
          <w:i w:val="0"/>
          <w:smallCaps w:val="0"/>
          <w:strike w:val="0"/>
          <w:sz w:val="22"/>
          <w:u w:val="single"/>
        </w:rPr>
        <w:t>trainings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membership fees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selling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>haven’t been incorporated into law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 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