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Conservation is winning.</w:t>
      </w:r>
    </w:p>
    <w:p>
      <w:pPr>
        <w:spacing w:after="80"/>
      </w:pPr>
      <w:r>
        <w:rPr>
          <w:b/>
          <w:i w:val="0"/>
          <w:smallCaps w:val="0"/>
          <w:strike w:val="0"/>
          <w:sz w:val="26"/>
          <w:u w:val="none"/>
        </w:rPr>
        <w:t>Brand 15</w:t>
      </w:r>
      <w:r>
        <w:rPr>
          <w:b w:val="0"/>
          <w:i w:val="0"/>
          <w:smallCaps w:val="0"/>
          <w:strike w:val="0"/>
          <w:u w:val="none"/>
        </w:rPr>
        <w:t xml:space="preserve"> – President of the Long Now Foundation.</w:t>
      </w:r>
    </w:p>
    <w:p>
      <w:pPr>
        <w:spacing w:after="60"/>
      </w:pPr>
      <w:r>
        <w:rPr>
          <w:b w:val="0"/>
          <w:i w:val="0"/>
          <w:smallCaps w:val="0"/>
          <w:strike w:val="0"/>
          <w:u w:val="none"/>
        </w:rPr>
        <w:t xml:space="preserve">Stewart Brand, “Rethinking extinction,” </w:t>
      </w:r>
      <w:r>
        <w:rPr>
          <w:b w:val="0"/>
          <w:i w:val="0"/>
          <w:smallCaps w:val="0"/>
          <w:strike w:val="0"/>
          <w:u w:val="none"/>
        </w:rPr>
        <w:t>Aeon</w:t>
      </w:r>
      <w:r>
        <w:rPr>
          <w:b w:val="0"/>
          <w:i/>
          <w:smallCaps w:val="0"/>
          <w:strike w:val="0"/>
          <w:u w:val="none"/>
        </w:rPr>
        <w:t xml:space="preserve">, </w:t>
      </w:r>
      <w:r>
        <w:rPr>
          <w:b w:val="0"/>
          <w:i w:val="0"/>
          <w:smallCaps w:val="0"/>
          <w:strike w:val="0"/>
          <w:u w:val="none"/>
        </w:rPr>
        <w:t xml:space="preserve">04-21-2015, </w:t>
      </w:r>
    </w:p>
    <w:p>
      <w:pPr>
        <w:spacing w:after="60"/>
      </w:pPr>
      <w:r>
        <w:rPr>
          <w:b w:val="0"/>
          <w:i w:val="0"/>
          <w:smallCaps w:val="0"/>
          <w:strike w:val="0"/>
          <w:u w:val="none"/>
        </w:rPr>
        <w:t xml:space="preserve">The trends are favourable. </w:t>
      </w:r>
      <w:r>
        <w:rPr>
          <w:b w:val="0"/>
          <w:i w:val="0"/>
          <w:smallCaps w:val="0"/>
          <w:strike w:val="0"/>
          <w:sz w:val="22"/>
          <w:u w:val="single"/>
        </w:rPr>
        <w:t>Conservation efforts often appear in the media like a series of defeats and retreats, but as soon as you look up from the crisis-of-the-month, you realise that, in aggregate, conservation is winning.</w:t>
      </w:r>
      <w:r>
        <w:rPr>
          <w:b w:val="0"/>
          <w:i w:val="0"/>
          <w:smallCaps w:val="0"/>
          <w:strike w:val="0"/>
          <w:u w:val="none"/>
        </w:rPr>
        <w:t xml:space="preserve"> The </w:t>
      </w:r>
      <w:r>
        <w:rPr>
          <w:b w:val="0"/>
          <w:i w:val="0"/>
          <w:smallCaps w:val="0"/>
          <w:strike w:val="0"/>
          <w:sz w:val="22"/>
          <w:u w:val="single"/>
        </w:rPr>
        <w:t xml:space="preserve">ecologist Stuart Pimm at Duke University in North Carolina claims that conservationists have already </w:t>
      </w:r>
      <w:r>
        <w:rPr>
          <w:b/>
          <w:i w:val="0"/>
          <w:smallCaps w:val="0"/>
          <w:strike w:val="0"/>
          <w:sz w:val="22"/>
          <w:u w:val="single"/>
        </w:rPr>
        <w:t>reduced the rate of extinction by 75 per cent</w:t>
      </w:r>
      <w:r>
        <w:rPr>
          <w:b w:val="0"/>
          <w:i w:val="0"/>
          <w:smallCaps w:val="0"/>
          <w:strike w:val="0"/>
          <w:u w:val="none"/>
        </w:rPr>
        <w:t>. Getting the world’s extinction rate back down to normal is a reasonable goal for this century. Restoring full natural bioabundance in most of the world will take longer, however. It would mean bringing wildlife populations back up to the marvellous level of ecological richness that existed before human impact. That could be a two-century goal.</w:t>
      </w:r>
    </w:p>
    <w:p>
      <w:pPr>
        <w:spacing w:after="60"/>
      </w:pPr>
      <w:r>
        <w:rPr>
          <w:b w:val="0"/>
          <w:i w:val="0"/>
          <w:smallCaps w:val="0"/>
          <w:strike w:val="0"/>
          <w:u w:val="none"/>
        </w:rPr>
        <w:t>But a perception problem stands in the way.</w:t>
      </w:r>
    </w:p>
    <w:p>
      <w:pPr>
        <w:spacing w:after="60"/>
      </w:pPr>
      <w:r>
        <w:rPr>
          <w:b w:val="0"/>
          <w:i w:val="0"/>
          <w:smallCaps w:val="0"/>
          <w:strike w:val="0"/>
          <w:u w:val="none"/>
        </w:rPr>
        <w:t>Consider the language of these news headlines: ‘Fuelling Extinction: Obama Budget Is Killer For Endangered Species’ (Huffington Post, February 2015). ‘“Racing Extinction” Sounds Alarm On Ocean’s Endangered Creatures’ (NBC News, January 2015). ‘“Extinction Crisis”: 21,000 Of World’s Species At Risk Of Disappearing (Common Dreams, July 2013). ‘Australian Mammals On Brink Of “Extinction Calamity”’ (BBC, February 2015). ‘The Sixth Extinction Is Here – And It’s Our Fault (Re/code, July 2014). The headlines are not just inaccurate. As they accumulate, they frame our whole relationship with nature as one of unremitting tragedy. The core of tragedy is that it cannot be fixed, and that is a formula for hopelessness and inaction. Lazy romanticism about impending doom becomes the default view.</w:t>
      </w:r>
    </w:p>
    <w:p>
      <w:pPr>
        <w:spacing w:after="60"/>
      </w:pPr>
      <w:r>
        <w:rPr>
          <w:b w:val="0"/>
          <w:i w:val="0"/>
          <w:smallCaps w:val="0"/>
          <w:strike w:val="0"/>
          <w:u w:val="none"/>
        </w:rPr>
        <w:t xml:space="preserve">No end of </w:t>
      </w:r>
      <w:r>
        <w:rPr>
          <w:b w:val="0"/>
          <w:i w:val="0"/>
          <w:smallCaps w:val="0"/>
          <w:strike w:val="0"/>
          <w:sz w:val="22"/>
          <w:u w:val="single"/>
        </w:rPr>
        <w:t xml:space="preserve">specific wildlife problems remain to be solved, but describing them too often as extinction crises has led to a general panic that nature is extremely fragile or already hopelessly broken. </w:t>
      </w:r>
      <w:r>
        <w:rPr>
          <w:b/>
          <w:i w:val="0"/>
          <w:smallCaps w:val="0"/>
          <w:strike w:val="0"/>
          <w:sz w:val="22"/>
          <w:u w:val="single"/>
        </w:rPr>
        <w:t>That is not remotely the case</w:t>
      </w:r>
      <w:r>
        <w:rPr>
          <w:b w:val="0"/>
          <w:i w:val="0"/>
          <w:smallCaps w:val="0"/>
          <w:strike w:val="0"/>
          <w:sz w:val="22"/>
          <w:u w:val="single"/>
        </w:rPr>
        <w:t>. Nature as a whole is exactly as robust as it ever was – maybe more so, with humans around to head off ice ages and killer asteroids</w:t>
      </w:r>
      <w:r>
        <w:rPr>
          <w:b w:val="0"/>
          <w:i w:val="0"/>
          <w:smallCaps w:val="0"/>
          <w:strike w:val="0"/>
          <w:u w:val="none"/>
        </w:rPr>
        <w:t>. Working with that robustness is how conservation’s goals get reached.</w:t>
      </w:r>
    </w:p>
    <w:p>
      <w:pPr>
        <w:spacing w:after="60"/>
      </w:pPr>
      <w:r>
        <w:rPr>
          <w:b w:val="0"/>
          <w:i w:val="0"/>
          <w:smallCaps w:val="0"/>
          <w:strike w:val="0"/>
          <w:u w:val="none"/>
        </w:rPr>
        <w:t xml:space="preserve">How does nature’s prodigious robustness actually work? We don’t know yet! Not in detail. For instance </w:t>
      </w:r>
      <w:r>
        <w:rPr>
          <w:b w:val="0"/>
          <w:i w:val="0"/>
          <w:smallCaps w:val="0"/>
          <w:strike w:val="0"/>
          <w:sz w:val="22"/>
          <w:u w:val="single"/>
        </w:rPr>
        <w:t>we’ve just begun to glimpse how microbes work, and how the ocean works. Ecology is not yet a predictive science, and conservation biology is still a young discipline.</w:t>
      </w:r>
      <w:r>
        <w:rPr>
          <w:b w:val="0"/>
          <w:i w:val="0"/>
          <w:smallCaps w:val="0"/>
          <w:strike w:val="0"/>
          <w:u w:val="none"/>
        </w:rPr>
        <w:t xml:space="preserve"> With every increment of improvement in scientific tools, data and theory, and every single project expanding the breadth of conservation practice, we learn more about nature’s genius, and we increase humanity’s ability to blend in with nature, to the everlasting benefit of both.</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