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Science leadership fails. It’s too politicized. </w:t>
      </w:r>
    </w:p>
    <w:p>
      <w:pPr>
        <w:spacing w:after="80"/>
      </w:pPr>
      <w:r>
        <w:rPr>
          <w:b/>
          <w:i w:val="0"/>
          <w:smallCaps w:val="0"/>
          <w:strike w:val="0"/>
          <w:sz w:val="26"/>
          <w:u w:val="none"/>
        </w:rPr>
        <w:t>Pielke 24</w:t>
      </w:r>
      <w:r>
        <w:rPr>
          <w:b w:val="0"/>
          <w:i w:val="0"/>
          <w:smallCaps w:val="0"/>
          <w:strike w:val="0"/>
          <w:u w:val="none"/>
        </w:rPr>
        <w:t xml:space="preserve"> – Professor in the Center for Science and Technology Policy Research at the University of Colorado Boulder, PhD from the University of Colorado Boulder.</w:t>
      </w:r>
    </w:p>
    <w:p>
      <w:pPr>
        <w:spacing w:after="60"/>
      </w:pPr>
      <w:r>
        <w:rPr>
          <w:b w:val="0"/>
          <w:i w:val="0"/>
          <w:smallCaps w:val="0"/>
          <w:strike w:val="0"/>
          <w:u w:val="none"/>
        </w:rPr>
        <w:t>Roger Pielke Jr., “The Politicization of Science Diplomacy,” American Enterprise Institute, 02-29-2024, https://www.aei.org/articles/the-politicization-of-science-diplomacy/</w:t>
      </w:r>
    </w:p>
    <w:p>
      <w:pPr>
        <w:spacing w:after="60"/>
      </w:pPr>
      <w:r>
        <w:rPr>
          <w:b w:val="0"/>
          <w:i w:val="0"/>
          <w:smallCaps w:val="0"/>
          <w:strike w:val="0"/>
          <w:sz w:val="22"/>
          <w:u w:val="single"/>
        </w:rPr>
        <w:t xml:space="preserve">Rarely do we discuss the </w:t>
      </w:r>
      <w:r>
        <w:rPr>
          <w:b/>
          <w:i w:val="0"/>
          <w:smallCaps w:val="0"/>
          <w:strike w:val="0"/>
          <w:sz w:val="22"/>
          <w:u w:val="single"/>
        </w:rPr>
        <w:t>pathological politicization</w:t>
      </w:r>
      <w:r>
        <w:rPr>
          <w:b w:val="0"/>
          <w:i w:val="0"/>
          <w:smallCaps w:val="0"/>
          <w:strike w:val="0"/>
          <w:sz w:val="22"/>
          <w:u w:val="single"/>
        </w:rPr>
        <w:t xml:space="preserve"> of </w:t>
      </w:r>
      <w:r>
        <w:rPr>
          <w:b/>
          <w:i w:val="0"/>
          <w:smallCaps w:val="0"/>
          <w:strike w:val="0"/>
          <w:sz w:val="22"/>
          <w:u w:val="single"/>
        </w:rPr>
        <w:t>science diplomacy</w:t>
      </w:r>
      <w:r>
        <w:rPr>
          <w:b w:val="0"/>
          <w:i w:val="0"/>
          <w:smallCaps w:val="0"/>
          <w:strike w:val="0"/>
          <w:u w:val="none"/>
        </w:rPr>
        <w:t xml:space="preserve">.1 </w:t>
      </w:r>
      <w:r>
        <w:rPr>
          <w:b w:val="0"/>
          <w:i w:val="0"/>
          <w:smallCaps w:val="0"/>
          <w:strike w:val="0"/>
          <w:sz w:val="22"/>
          <w:u w:val="single"/>
        </w:rPr>
        <w:t>All of the perils found where science meets politics are present where science meets diplomacy</w:t>
      </w:r>
      <w:r>
        <w:rPr>
          <w:b w:val="0"/>
          <w:i w:val="0"/>
          <w:smallCaps w:val="0"/>
          <w:strike w:val="0"/>
          <w:u w:val="none"/>
        </w:rPr>
        <w:t xml:space="preserve"> — after all, diplomacy is just a special kind of politics. </w:t>
      </w:r>
    </w:p>
    <w:p>
      <w:pPr>
        <w:spacing w:after="60"/>
      </w:pPr>
      <w:r>
        <w:rPr>
          <w:b w:val="0"/>
          <w:i w:val="0"/>
          <w:smallCaps w:val="0"/>
          <w:strike w:val="0"/>
          <w:u w:val="none"/>
        </w:rPr>
        <w:t xml:space="preserve">At AAAS I highlighted </w:t>
      </w:r>
      <w:r>
        <w:rPr>
          <w:b w:val="0"/>
          <w:i w:val="0"/>
          <w:smallCaps w:val="0"/>
          <w:strike w:val="0"/>
          <w:sz w:val="22"/>
          <w:u w:val="single"/>
        </w:rPr>
        <w:t>some of these perils</w:t>
      </w:r>
      <w:r>
        <w:rPr>
          <w:b w:val="0"/>
          <w:i w:val="0"/>
          <w:smallCaps w:val="0"/>
          <w:strike w:val="0"/>
          <w:u w:val="none"/>
        </w:rPr>
        <w:t>:</w:t>
      </w:r>
    </w:p>
    <w:p>
      <w:pPr>
        <w:spacing w:after="60"/>
      </w:pPr>
      <w:r>
        <w:rPr>
          <w:b/>
          <w:i w:val="0"/>
          <w:smallCaps w:val="0"/>
          <w:strike w:val="0"/>
          <w:sz w:val="22"/>
          <w:u w:val="single"/>
        </w:rPr>
        <w:t>Compromising scientific integrity</w:t>
      </w:r>
      <w:r>
        <w:rPr>
          <w:b w:val="0"/>
          <w:i w:val="0"/>
          <w:smallCaps w:val="0"/>
          <w:strike w:val="0"/>
          <w:u w:val="none"/>
        </w:rPr>
        <w:t xml:space="preserve"> to serve diplomatic ends;</w:t>
      </w:r>
    </w:p>
    <w:p>
      <w:pPr>
        <w:spacing w:after="60"/>
      </w:pPr>
      <w:r>
        <w:rPr>
          <w:b w:val="0"/>
          <w:i w:val="0"/>
          <w:smallCaps w:val="0"/>
          <w:strike w:val="0"/>
          <w:sz w:val="22"/>
          <w:u w:val="single"/>
        </w:rPr>
        <w:t>The creation of “policy-based evidence;”</w:t>
      </w:r>
    </w:p>
    <w:p>
      <w:pPr>
        <w:spacing w:after="60"/>
      </w:pPr>
      <w:r>
        <w:rPr>
          <w:b w:val="0"/>
          <w:i w:val="0"/>
          <w:smallCaps w:val="0"/>
          <w:strike w:val="0"/>
          <w:u w:val="none"/>
        </w:rPr>
        <w:t>Loss of independence of expert advisory mechanisms;</w:t>
      </w:r>
    </w:p>
    <w:p>
      <w:pPr>
        <w:spacing w:after="60"/>
      </w:pPr>
      <w:r>
        <w:rPr>
          <w:b/>
          <w:i w:val="0"/>
          <w:smallCaps w:val="0"/>
          <w:strike w:val="0"/>
          <w:sz w:val="22"/>
          <w:u w:val="single"/>
        </w:rPr>
        <w:t>Stealth issue advocacy</w:t>
      </w:r>
      <w:r>
        <w:rPr>
          <w:b w:val="0"/>
          <w:i w:val="0"/>
          <w:smallCaps w:val="0"/>
          <w:strike w:val="0"/>
          <w:u w:val="none"/>
        </w:rPr>
        <w:t xml:space="preserve"> among experts.</w:t>
      </w:r>
    </w:p>
    <w:p>
      <w:pPr>
        <w:spacing w:after="60"/>
      </w:pPr>
      <w:r>
        <w:rPr>
          <w:b w:val="0"/>
          <w:i w:val="0"/>
          <w:smallCaps w:val="0"/>
          <w:strike w:val="0"/>
          <w:u w:val="none"/>
        </w:rPr>
        <w:t xml:space="preserve">Notably, </w:t>
      </w:r>
      <w:r>
        <w:rPr>
          <w:b/>
          <w:i w:val="0"/>
          <w:smallCaps w:val="0"/>
          <w:strike w:val="0"/>
          <w:sz w:val="22"/>
          <w:u w:val="single"/>
        </w:rPr>
        <w:t>governments</w:t>
      </w:r>
      <w:r>
        <w:rPr>
          <w:b w:val="0"/>
          <w:i w:val="0"/>
          <w:smallCaps w:val="0"/>
          <w:strike w:val="0"/>
          <w:u w:val="none"/>
        </w:rPr>
        <w:t xml:space="preserve"> </w:t>
      </w:r>
      <w:r>
        <w:rPr>
          <w:b w:val="0"/>
          <w:i w:val="0"/>
          <w:smallCaps w:val="0"/>
          <w:strike w:val="0"/>
          <w:sz w:val="22"/>
          <w:u w:val="single"/>
        </w:rPr>
        <w:t xml:space="preserve">and the </w:t>
      </w:r>
      <w:r>
        <w:rPr>
          <w:b/>
          <w:i w:val="0"/>
          <w:smallCaps w:val="0"/>
          <w:strike w:val="0"/>
          <w:sz w:val="22"/>
          <w:u w:val="single"/>
        </w:rPr>
        <w:t>scientific community</w:t>
      </w:r>
      <w:r>
        <w:rPr>
          <w:b w:val="0"/>
          <w:i w:val="0"/>
          <w:smallCaps w:val="0"/>
          <w:strike w:val="0"/>
          <w:u w:val="none"/>
        </w:rPr>
        <w:t xml:space="preserve"> beyond governments </w:t>
      </w:r>
      <w:r>
        <w:rPr>
          <w:b w:val="0"/>
          <w:i w:val="0"/>
          <w:smallCaps w:val="0"/>
          <w:strike w:val="0"/>
          <w:sz w:val="22"/>
          <w:u w:val="single"/>
        </w:rPr>
        <w:t>have</w:t>
      </w:r>
      <w:r>
        <w:rPr>
          <w:b w:val="0"/>
          <w:i w:val="0"/>
          <w:smallCaps w:val="0"/>
          <w:strike w:val="0"/>
          <w:u w:val="none"/>
        </w:rPr>
        <w:t xml:space="preserve"> both </w:t>
      </w:r>
      <w:r>
        <w:rPr>
          <w:b w:val="0"/>
          <w:i w:val="0"/>
          <w:smallCaps w:val="0"/>
          <w:strike w:val="0"/>
          <w:sz w:val="22"/>
          <w:u w:val="single"/>
        </w:rPr>
        <w:t>proven incapable of investigating</w:t>
      </w:r>
      <w:r>
        <w:rPr>
          <w:b w:val="0"/>
          <w:i w:val="0"/>
          <w:smallCaps w:val="0"/>
          <w:strike w:val="0"/>
          <w:u w:val="none"/>
        </w:rPr>
        <w:t xml:space="preserve"> the origins of </w:t>
      </w:r>
      <w:r>
        <w:rPr>
          <w:b w:val="0"/>
          <w:i w:val="0"/>
          <w:smallCaps w:val="0"/>
          <w:strike w:val="0"/>
          <w:sz w:val="22"/>
          <w:u w:val="single"/>
        </w:rPr>
        <w:t>COVID</w:t>
      </w:r>
      <w:r>
        <w:rPr>
          <w:b w:val="0"/>
          <w:i w:val="0"/>
          <w:smallCaps w:val="0"/>
          <w:strike w:val="0"/>
          <w:u w:val="none"/>
        </w:rPr>
        <w:t xml:space="preserve">-19, </w:t>
      </w:r>
      <w:r>
        <w:rPr>
          <w:b w:val="0"/>
          <w:i w:val="0"/>
          <w:smallCaps w:val="0"/>
          <w:strike w:val="0"/>
          <w:sz w:val="22"/>
          <w:u w:val="single"/>
        </w:rPr>
        <w:t>which</w:t>
      </w:r>
      <w:r>
        <w:rPr>
          <w:b w:val="0"/>
          <w:i w:val="0"/>
          <w:smallCaps w:val="0"/>
          <w:strike w:val="0"/>
          <w:u w:val="none"/>
        </w:rPr>
        <w:t xml:space="preserve"> also </w:t>
      </w:r>
      <w:r>
        <w:rPr>
          <w:b w:val="0"/>
          <w:i w:val="0"/>
          <w:smallCaps w:val="0"/>
          <w:strike w:val="0"/>
          <w:sz w:val="22"/>
          <w:u w:val="single"/>
        </w:rPr>
        <w:t xml:space="preserve">raises </w:t>
      </w:r>
      <w:r>
        <w:rPr>
          <w:b/>
          <w:i w:val="0"/>
          <w:smallCaps w:val="0"/>
          <w:strike w:val="0"/>
          <w:sz w:val="22"/>
          <w:u w:val="single"/>
        </w:rPr>
        <w:t>serious doubts</w:t>
      </w:r>
      <w:r>
        <w:rPr>
          <w:b w:val="0"/>
          <w:i w:val="0"/>
          <w:smallCaps w:val="0"/>
          <w:strike w:val="0"/>
          <w:sz w:val="22"/>
          <w:u w:val="single"/>
        </w:rPr>
        <w:t xml:space="preserve"> about our collective capability to </w:t>
      </w:r>
      <w:r>
        <w:rPr>
          <w:b/>
          <w:i w:val="0"/>
          <w:smallCaps w:val="0"/>
          <w:strike w:val="0"/>
          <w:sz w:val="22"/>
          <w:u w:val="single"/>
        </w:rPr>
        <w:t>govern</w:t>
      </w:r>
      <w:r>
        <w:rPr>
          <w:b w:val="0"/>
          <w:i w:val="0"/>
          <w:smallCaps w:val="0"/>
          <w:strike w:val="0"/>
          <w:sz w:val="22"/>
          <w:u w:val="single"/>
        </w:rPr>
        <w:t xml:space="preserve"> and </w:t>
      </w:r>
      <w:r>
        <w:rPr>
          <w:b/>
          <w:i w:val="0"/>
          <w:smallCaps w:val="0"/>
          <w:strike w:val="0"/>
          <w:sz w:val="22"/>
          <w:u w:val="single"/>
        </w:rPr>
        <w:t>regulate</w:t>
      </w:r>
      <w:r>
        <w:rPr>
          <w:b w:val="0"/>
          <w:i w:val="0"/>
          <w:smallCaps w:val="0"/>
          <w:strike w:val="0"/>
          <w:sz w:val="22"/>
          <w:u w:val="single"/>
        </w:rPr>
        <w:t xml:space="preserve"> risky research on pathogens</w:t>
      </w:r>
      <w:r>
        <w:rPr>
          <w:b w:val="0"/>
          <w:i w:val="0"/>
          <w:smallCaps w:val="0"/>
          <w:strike w:val="0"/>
          <w:u w:val="none"/>
        </w:rPr>
        <w:t xml:space="preserve">. The failure to properly investigate origins is a clear indication that </w:t>
      </w:r>
      <w:r>
        <w:rPr>
          <w:b w:val="0"/>
          <w:i w:val="0"/>
          <w:smallCaps w:val="0"/>
          <w:strike w:val="0"/>
          <w:sz w:val="22"/>
          <w:u w:val="single"/>
        </w:rPr>
        <w:t xml:space="preserve">science advisory mechanisms for global public health are </w:t>
      </w:r>
      <w:r>
        <w:rPr>
          <w:b/>
          <w:i w:val="0"/>
          <w:smallCaps w:val="0"/>
          <w:strike w:val="0"/>
          <w:sz w:val="22"/>
          <w:u w:val="single"/>
        </w:rPr>
        <w:t>simply not fit for purpose</w:t>
      </w:r>
      <w:r>
        <w:rPr>
          <w:b w:val="0"/>
          <w:i w:val="0"/>
          <w:smallCaps w:val="0"/>
          <w:strike w:val="0"/>
          <w:sz w:val="22"/>
          <w:u w:val="single"/>
        </w:rPr>
        <w:t>.</w:t>
      </w:r>
      <w:r>
        <w:rPr>
          <w:b w:val="0"/>
          <w:i w:val="0"/>
          <w:smallCaps w:val="0"/>
          <w:strike w:val="0"/>
          <w:u w:val="none"/>
        </w:rPr>
        <w:t xml:space="preserve"> The generic language in the proposed Pandemic Agreement for </w:t>
      </w:r>
      <w:r>
        <w:rPr>
          <w:b w:val="0"/>
          <w:i w:val="0"/>
          <w:smallCaps w:val="0"/>
          <w:strike w:val="0"/>
          <w:sz w:val="22"/>
          <w:u w:val="single"/>
        </w:rPr>
        <w:t>a new science advisory committee</w:t>
      </w:r>
      <w:r>
        <w:rPr>
          <w:b w:val="0"/>
          <w:i w:val="0"/>
          <w:smallCaps w:val="0"/>
          <w:strike w:val="0"/>
          <w:u w:val="none"/>
        </w:rPr>
        <w:t xml:space="preserve"> won’t address this shortfall, and </w:t>
      </w:r>
      <w:r>
        <w:rPr>
          <w:b w:val="0"/>
          <w:i w:val="0"/>
          <w:smallCaps w:val="0"/>
          <w:strike w:val="0"/>
          <w:sz w:val="22"/>
          <w:u w:val="single"/>
        </w:rPr>
        <w:t xml:space="preserve">may make matters worse by creating a body that is susceptible to becoming </w:t>
      </w:r>
      <w:r>
        <w:rPr>
          <w:b/>
          <w:i w:val="0"/>
          <w:smallCaps w:val="0"/>
          <w:strike w:val="0"/>
          <w:sz w:val="22"/>
          <w:u w:val="single"/>
        </w:rPr>
        <w:t>deeply politicized</w:t>
      </w:r>
      <w:r>
        <w:rPr>
          <w:b w:val="0"/>
          <w:i w:val="0"/>
          <w:smallCaps w:val="0"/>
          <w:strike w:val="0"/>
          <w:sz w:val="22"/>
          <w:u w:val="single"/>
        </w:rPr>
        <w:t>.</w:t>
      </w:r>
    </w:p>
    <w:p>
      <w:pPr>
        <w:spacing w:after="60"/>
      </w:pPr>
      <w:r>
        <w:rPr>
          <w:b w:val="0"/>
          <w:i w:val="0"/>
          <w:smallCaps w:val="0"/>
          <w:strike w:val="0"/>
          <w:u w:val="none"/>
        </w:rPr>
        <w:t>Last year, based on our EScAPE research project on science advice in COVID-19, I offered some suggestions for the creation of stronger institutions where science meets politics in global public health. Crucially, we need to treat science advice with the same degree of importance and fragility as we do diplomacy itself.</w:t>
      </w:r>
    </w:p>
    <w:p>
      <w:pPr>
        <w:spacing w:after="60"/>
      </w:pPr>
      <w:r>
        <w:rPr>
          <w:b w:val="0"/>
          <w:i w:val="0"/>
          <w:smallCaps w:val="0"/>
          <w:strike w:val="0"/>
          <w:u w:val="none"/>
        </w:rPr>
        <w:t xml:space="preserve">Without stronger institutions, on highly political subjects, rather than bringing science to diplomacy, </w:t>
      </w:r>
      <w:r>
        <w:rPr>
          <w:b w:val="0"/>
          <w:i w:val="0"/>
          <w:smallCaps w:val="0"/>
          <w:strike w:val="0"/>
          <w:sz w:val="22"/>
          <w:u w:val="single"/>
        </w:rPr>
        <w:t xml:space="preserve">we will find that science and science advice become just another setting for the conduct of international geopolitics — putting </w:t>
      </w:r>
      <w:r>
        <w:rPr>
          <w:b/>
          <w:i w:val="0"/>
          <w:smallCaps w:val="0"/>
          <w:strike w:val="0"/>
          <w:sz w:val="22"/>
          <w:u w:val="single"/>
        </w:rPr>
        <w:t>both science</w:t>
      </w:r>
      <w:r>
        <w:rPr>
          <w:b w:val="0"/>
          <w:i w:val="0"/>
          <w:smallCaps w:val="0"/>
          <w:strike w:val="0"/>
          <w:sz w:val="22"/>
          <w:u w:val="single"/>
        </w:rPr>
        <w:t xml:space="preserve"> and </w:t>
      </w:r>
      <w:r>
        <w:rPr>
          <w:b/>
          <w:i w:val="0"/>
          <w:smallCaps w:val="0"/>
          <w:strike w:val="0"/>
          <w:sz w:val="22"/>
          <w:u w:val="single"/>
        </w:rPr>
        <w:t>policy</w:t>
      </w:r>
      <w:r>
        <w:rPr>
          <w:b w:val="0"/>
          <w:i w:val="0"/>
          <w:smallCaps w:val="0"/>
          <w:strike w:val="0"/>
          <w:sz w:val="22"/>
          <w:u w:val="single"/>
        </w:rPr>
        <w:t xml:space="preserve"> at </w:t>
      </w:r>
      <w:r>
        <w:rPr>
          <w:b/>
          <w:i w:val="0"/>
          <w:smallCaps w:val="0"/>
          <w:strike w:val="0"/>
          <w:sz w:val="22"/>
          <w:u w:val="single"/>
        </w:rPr>
        <w:t>risk</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