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China’s actions aren’t bad --- consensus goes neg.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Feldgoise and Sheehan 21</w:t>
      </w:r>
      <w:r>
        <w:rPr>
          <w:b w:val="0"/>
          <w:i w:val="0"/>
          <w:smallCaps w:val="0"/>
          <w:strike w:val="0"/>
          <w:u w:val="none"/>
        </w:rPr>
        <w:t xml:space="preserve"> – Fellows at the Carnegie Endowment for International Peace.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Jacob Feldgoise and Matt Sheehan, “How U.S. Businesses View China’s Growing Influence in Tech Standards,” Carnegie Endowment for International Peace, 12-23-2021, https://carnegieendowment.org/posts/2021/12/how-us-businesses-view-chinas-growing-influence-in-tech-standards?lang=en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Reports of Chinese misbehavior at international standards organizations </w:t>
      </w:r>
      <w:r>
        <w:rPr>
          <w:b/>
          <w:i w:val="0"/>
          <w:smallCaps w:val="0"/>
          <w:strike w:val="0"/>
          <w:sz w:val="22"/>
          <w:u w:val="single"/>
        </w:rPr>
        <w:t>do not appear to be widespread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Only three of the fifteen commenters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asserted that Chinese participants at international SDOs are unfairly influencing procedures</w:t>
      </w:r>
      <w:r>
        <w:rPr>
          <w:b w:val="0"/>
          <w:i w:val="0"/>
          <w:smallCaps w:val="0"/>
          <w:strike w:val="0"/>
          <w:u w:val="none"/>
        </w:rPr>
        <w:t xml:space="preserve"> to advance their own goals.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of the three, </w:t>
      </w:r>
      <w:r>
        <w:rPr>
          <w:b/>
          <w:i w:val="0"/>
          <w:smallCaps w:val="0"/>
          <w:strike w:val="0"/>
          <w:sz w:val="22"/>
          <w:u w:val="single"/>
        </w:rPr>
        <w:t>only one organization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illustrated a </w:t>
      </w:r>
      <w:r>
        <w:rPr>
          <w:b/>
          <w:i w:val="0"/>
          <w:smallCaps w:val="0"/>
          <w:strike w:val="0"/>
          <w:sz w:val="22"/>
          <w:u w:val="single"/>
        </w:rPr>
        <w:t>specific incident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of undue influence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