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Industry consensus goes neg.</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u w:val="none"/>
        </w:rPr>
        <w:t xml:space="preserve">Our take-aways from stakeholders are corroborated in a study by Matt Sheehan of China’s role in SDOs, “What Washington Gets Wrong About China and Technical Standards.”88 </w:t>
      </w:r>
      <w:r>
        <w:rPr>
          <w:b w:val="0"/>
          <w:i w:val="0"/>
          <w:smallCaps w:val="0"/>
          <w:strike w:val="0"/>
          <w:sz w:val="22"/>
          <w:u w:val="single"/>
        </w:rPr>
        <w:t>In addition to</w:t>
      </w:r>
      <w:r>
        <w:rPr>
          <w:b w:val="0"/>
          <w:i w:val="0"/>
          <w:smallCaps w:val="0"/>
          <w:strike w:val="0"/>
          <w:u w:val="none"/>
        </w:rPr>
        <w:t xml:space="preserve"> similar </w:t>
      </w:r>
      <w:r>
        <w:rPr>
          <w:b w:val="0"/>
          <w:i w:val="0"/>
          <w:smallCaps w:val="0"/>
          <w:strike w:val="0"/>
          <w:sz w:val="22"/>
          <w:u w:val="single"/>
        </w:rPr>
        <w:t>interviews, this study included an analysis of filings</w:t>
      </w:r>
      <w:r>
        <w:rPr>
          <w:b w:val="0"/>
          <w:i w:val="0"/>
          <w:smallCaps w:val="0"/>
          <w:strike w:val="0"/>
          <w:u w:val="none"/>
        </w:rPr>
        <w:t xml:space="preserve"> with NIST in response to a request for comments on China’s activities on standards development and their influence on standards for emerging technologies. </w:t>
      </w:r>
      <w:r>
        <w:rPr>
          <w:b w:val="0"/>
          <w:i w:val="0"/>
          <w:smallCaps w:val="0"/>
          <w:strike w:val="0"/>
          <w:sz w:val="22"/>
          <w:u w:val="single"/>
        </w:rPr>
        <w:t>It found that “</w:t>
      </w:r>
      <w:r>
        <w:rPr>
          <w:b/>
          <w:i w:val="0"/>
          <w:smallCaps w:val="0"/>
          <w:strike w:val="0"/>
          <w:sz w:val="22"/>
          <w:u w:val="single"/>
        </w:rPr>
        <w:t>most industry commenters</w:t>
      </w:r>
      <w:r>
        <w:rPr>
          <w:b w:val="0"/>
          <w:i w:val="0"/>
          <w:smallCaps w:val="0"/>
          <w:strike w:val="0"/>
          <w:sz w:val="22"/>
          <w:u w:val="single"/>
        </w:rPr>
        <w:t xml:space="preserve"> </w:t>
      </w:r>
      <w:r>
        <w:rPr>
          <w:b/>
          <w:i w:val="0"/>
          <w:smallCaps w:val="0"/>
          <w:strike w:val="0"/>
          <w:sz w:val="22"/>
          <w:u w:val="single"/>
        </w:rPr>
        <w:t>do not believe</w:t>
      </w:r>
      <w:r>
        <w:rPr>
          <w:b w:val="0"/>
          <w:i w:val="0"/>
          <w:smallCaps w:val="0"/>
          <w:strike w:val="0"/>
          <w:sz w:val="22"/>
          <w:u w:val="single"/>
        </w:rPr>
        <w:t xml:space="preserve"> China is manipulating or breaking the rules of international SDOs</w:t>
      </w:r>
      <w:r>
        <w:rPr>
          <w:b w:val="0"/>
          <w:i w:val="0"/>
          <w:smallCaps w:val="0"/>
          <w:strike w:val="0"/>
          <w:u w:val="none"/>
        </w:rPr>
        <w:t xml:space="preserve">.” Similarly, a </w:t>
      </w:r>
      <w:r>
        <w:rPr>
          <w:b w:val="0"/>
          <w:i w:val="0"/>
          <w:smallCaps w:val="0"/>
          <w:strike w:val="0"/>
          <w:sz w:val="22"/>
          <w:u w:val="single"/>
        </w:rPr>
        <w:t>review of telecommunications standards</w:t>
      </w:r>
      <w:r>
        <w:rPr>
          <w:b w:val="0"/>
          <w:i w:val="0"/>
          <w:smallCaps w:val="0"/>
          <w:strike w:val="0"/>
          <w:u w:val="none"/>
        </w:rPr>
        <w:t xml:space="preserve"> development by the National Security Telecommunications Advisory Committee </w:t>
      </w:r>
      <w:r>
        <w:rPr>
          <w:b w:val="0"/>
          <w:i w:val="0"/>
          <w:smallCaps w:val="0"/>
          <w:strike w:val="0"/>
          <w:sz w:val="22"/>
          <w:u w:val="single"/>
        </w:rPr>
        <w:t>reported “</w:t>
      </w:r>
      <w:r>
        <w:rPr>
          <w:b/>
          <w:i w:val="0"/>
          <w:smallCaps w:val="0"/>
          <w:strike w:val="0"/>
          <w:sz w:val="22"/>
          <w:u w:val="single"/>
        </w:rPr>
        <w:t>no empirical evidence</w:t>
      </w:r>
      <w:r>
        <w:rPr>
          <w:b w:val="0"/>
          <w:i w:val="0"/>
          <w:smallCaps w:val="0"/>
          <w:strike w:val="0"/>
          <w:sz w:val="22"/>
          <w:u w:val="single"/>
        </w:rPr>
        <w:t xml:space="preserve"> that China or other governments have comprehensively co-opted the standards process to their own advantage</w:t>
      </w:r>
      <w:r>
        <w:rPr>
          <w:b w:val="0"/>
          <w:i w:val="0"/>
          <w:smallCaps w:val="0"/>
          <w:strike w:val="0"/>
          <w:u w:val="none"/>
        </w:rPr>
        <w:t xml:space="preserve">.“ </w:t>
      </w:r>
      <w:r>
        <w:rPr>
          <w:b w:val="0"/>
          <w:i w:val="0"/>
          <w:smallCaps w:val="0"/>
          <w:strike w:val="0"/>
          <w:sz w:val="22"/>
          <w:u w:val="single"/>
        </w:rPr>
        <w:t>The inclusion of China as a participant in the U.K. AI Summit Safety and a signatory to the Bletchley Declaration</w:t>
      </w:r>
      <w:r>
        <w:rPr>
          <w:b w:val="0"/>
          <w:i w:val="0"/>
          <w:smallCaps w:val="0"/>
          <w:strike w:val="0"/>
          <w:u w:val="none"/>
        </w:rPr>
        <w:t xml:space="preserve"> and the initiation of U.S.-China government-to-government discussions on AI coming out of the Biden-Xi summit in November 2023 </w:t>
      </w:r>
      <w:r>
        <w:rPr>
          <w:b w:val="0"/>
          <w:i w:val="0"/>
          <w:smallCaps w:val="0"/>
          <w:strike w:val="0"/>
          <w:sz w:val="22"/>
          <w:u w:val="single"/>
        </w:rPr>
        <w:t xml:space="preserve">provides some signal that the </w:t>
      </w:r>
      <w:r>
        <w:rPr>
          <w:b/>
          <w:i w:val="0"/>
          <w:smallCaps w:val="0"/>
          <w:strike w:val="0"/>
          <w:sz w:val="22"/>
          <w:u w:val="single"/>
        </w:rPr>
        <w:t>Biden administration</w:t>
      </w:r>
      <w:r>
        <w:rPr>
          <w:b w:val="0"/>
          <w:i w:val="0"/>
          <w:smallCaps w:val="0"/>
          <w:strike w:val="0"/>
          <w:sz w:val="22"/>
          <w:u w:val="single"/>
        </w:rPr>
        <w:t xml:space="preserve"> and </w:t>
      </w:r>
      <w:r>
        <w:rPr>
          <w:b/>
          <w:i w:val="0"/>
          <w:smallCaps w:val="0"/>
          <w:strike w:val="0"/>
          <w:sz w:val="22"/>
          <w:u w:val="single"/>
        </w:rPr>
        <w:t>allies</w:t>
      </w:r>
      <w:r>
        <w:rPr>
          <w:b w:val="0"/>
          <w:i w:val="0"/>
          <w:smallCaps w:val="0"/>
          <w:strike w:val="0"/>
          <w:sz w:val="22"/>
          <w:u w:val="single"/>
        </w:rPr>
        <w:t xml:space="preserve"> </w:t>
      </w:r>
      <w:r>
        <w:rPr>
          <w:b/>
          <w:i w:val="0"/>
          <w:smallCaps w:val="0"/>
          <w:strike w:val="0"/>
          <w:sz w:val="22"/>
          <w:u w:val="single"/>
        </w:rPr>
        <w:t>do not see China’s role</w:t>
      </w:r>
      <w:r>
        <w:rPr>
          <w:b w:val="0"/>
          <w:i w:val="0"/>
          <w:smallCaps w:val="0"/>
          <w:strike w:val="0"/>
          <w:sz w:val="22"/>
          <w:u w:val="single"/>
        </w:rPr>
        <w:t xml:space="preserve"> in AI as entirely adversarial.89</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