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PCA does nothing.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McSherry 23</w:t>
      </w:r>
      <w:r>
        <w:rPr>
          <w:b w:val="0"/>
          <w:i w:val="0"/>
          <w:smallCaps w:val="0"/>
          <w:strike w:val="0"/>
          <w:u w:val="none"/>
        </w:rPr>
        <w:t xml:space="preserve"> – Legal Director at the Electronic Frontier Foundation, J.D. from Stanford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Corynne McSherry, “Access to Law Should Be Fully Open: Tell Congress Not to Be Fooled by the Pro Codes Act,” Electronic Frontier Foundation, 10-25-2023, https://www.eff.org/es/deeplinks/2023/10/access-law-should-be-fully-open-tell-congress-not-be-fooled-pro-codes-act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Finally, </w:t>
      </w:r>
      <w:r>
        <w:rPr>
          <w:b/>
          <w:i w:val="0"/>
          <w:smallCaps w:val="0"/>
          <w:strike w:val="0"/>
          <w:sz w:val="22"/>
          <w:u w:val="single"/>
        </w:rPr>
        <w:t>there is no need for this bill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It simply mandates that </w:t>
      </w:r>
      <w:r>
        <w:rPr>
          <w:b/>
          <w:i w:val="0"/>
          <w:smallCaps w:val="0"/>
          <w:strike w:val="0"/>
          <w:sz w:val="22"/>
          <w:u w:val="single"/>
        </w:rPr>
        <w:t>SDOs do badly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what Public Resource is </w:t>
      </w:r>
      <w:r>
        <w:rPr>
          <w:b/>
          <w:i w:val="0"/>
          <w:smallCaps w:val="0"/>
          <w:strike w:val="0"/>
          <w:sz w:val="22"/>
          <w:u w:val="single"/>
        </w:rPr>
        <w:t>already doing, better, for free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Pro Codes Act is a </w:t>
      </w:r>
      <w:r>
        <w:rPr>
          <w:b/>
          <w:i w:val="0"/>
          <w:smallCaps w:val="0"/>
          <w:strike w:val="0"/>
          <w:sz w:val="22"/>
          <w:u w:val="single"/>
        </w:rPr>
        <w:t>deceptive power grab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will help giant industry associations ration access to huge swaths of U.S. law. </w:t>
      </w:r>
      <w:r>
        <w:rPr>
          <w:b/>
          <w:i w:val="0"/>
          <w:smallCaps w:val="0"/>
          <w:strike w:val="0"/>
          <w:sz w:val="22"/>
          <w:u w:val="single"/>
        </w:rPr>
        <w:t>Tell Congress not to fall for it.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