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Standards will be either available or very cheap.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Bremer 19</w:t>
      </w:r>
      <w:r>
        <w:rPr>
          <w:b w:val="0"/>
          <w:i w:val="0"/>
          <w:smallCaps w:val="0"/>
          <w:strike w:val="0"/>
          <w:u w:val="none"/>
        </w:rPr>
        <w:t xml:space="preserve"> – Professor of Law at the University of Notre Dame, J.D. from New York University.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Emily S. Bremer, “Technical Standards Meet Administrative Law: A Teaching Guide on Incorporation by Reference,” Notre Dame Law School Scholarship, https://scholarship.law.nd.edu/law_faculty_scholarship/1406/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The cost to purchase a copy of an incorporated standard varies</w:t>
      </w:r>
      <w:r>
        <w:rPr>
          <w:b w:val="0"/>
          <w:i w:val="0"/>
          <w:smallCaps w:val="0"/>
          <w:strike w:val="0"/>
          <w:u w:val="none"/>
        </w:rPr>
        <w:t xml:space="preserve">. Although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many are now starting to be </w:t>
      </w:r>
      <w:r>
        <w:rPr>
          <w:b/>
          <w:i w:val="0"/>
          <w:smallCaps w:val="0"/>
          <w:strike w:val="0"/>
          <w:sz w:val="22"/>
          <w:u w:val="single"/>
        </w:rPr>
        <w:t>available for free online</w:t>
      </w:r>
      <w:r>
        <w:rPr>
          <w:b w:val="0"/>
          <w:i w:val="0"/>
          <w:smallCaps w:val="0"/>
          <w:strike w:val="0"/>
          <w:u w:val="none"/>
        </w:rPr>
        <w:t xml:space="preserve">, typically in a read-only format,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many others are available </w:t>
      </w:r>
      <w:r>
        <w:rPr>
          <w:b/>
          <w:i w:val="0"/>
          <w:smallCaps w:val="0"/>
          <w:strike w:val="0"/>
          <w:sz w:val="22"/>
          <w:u w:val="single"/>
        </w:rPr>
        <w:t>only for a fee</w:t>
      </w:r>
      <w:r>
        <w:rPr>
          <w:b w:val="0"/>
          <w:i w:val="0"/>
          <w:smallCaps w:val="0"/>
          <w:strike w:val="0"/>
          <w:u w:val="none"/>
        </w:rPr>
        <w:t>. For instance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 case study of standards incorporated by reference into federal pipeline safety regulations revealed that approximately </w:t>
      </w:r>
      <w:r>
        <w:rPr>
          <w:b/>
          <w:i w:val="0"/>
          <w:smallCaps w:val="0"/>
          <w:strike w:val="0"/>
          <w:sz w:val="22"/>
          <w:u w:val="single"/>
        </w:rPr>
        <w:t>66% of the standards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were </w:t>
      </w:r>
      <w:r>
        <w:rPr>
          <w:b/>
          <w:i w:val="0"/>
          <w:smallCaps w:val="0"/>
          <w:strike w:val="0"/>
          <w:sz w:val="22"/>
          <w:u w:val="single"/>
        </w:rPr>
        <w:t>available online for free</w:t>
      </w:r>
      <w:r>
        <w:rPr>
          <w:b w:val="0"/>
          <w:i w:val="0"/>
          <w:smallCaps w:val="0"/>
          <w:strike w:val="0"/>
          <w:u w:val="none"/>
        </w:rPr>
        <w:t>, while the average cost to purchase a copy28 was $150.44, the median cost was $112.00, and the maximum cost was $630.00.29 The cost to purchase a complete set of the standards incorporated by reference into the regulations was $9,477.85.30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