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Especially because it’s so proximate to the OpenAI case.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Oremus and Izadi 24</w:t>
      </w:r>
      <w:r>
        <w:rPr>
          <w:b w:val="0"/>
          <w:i w:val="0"/>
          <w:smallCaps w:val="0"/>
          <w:strike w:val="0"/>
          <w:u w:val="none"/>
        </w:rPr>
        <w:t xml:space="preserve"> – Technology Journalist at The Washington Post, M.A. in Journalism from Columbia University; Journalist at The Washington Post.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Will Oremus and Elahe Izadi, “AI’s future could hinge on one thorny legal question,” The Washington Post, 01-04-2024, https://www.washingtonpost.com/technology/2024/01/04/nyt-ai-copyright-lawsuit-fair-use/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Because the AI cases represent new terrain in copyright law, it is not clear how judges and juries will ultimately rule</w:t>
      </w:r>
      <w:r>
        <w:rPr>
          <w:b w:val="0"/>
          <w:i w:val="0"/>
          <w:smallCaps w:val="0"/>
          <w:strike w:val="0"/>
          <w:u w:val="none"/>
        </w:rPr>
        <w:t>, several legal experts agreed.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While the Google Books case might work in the tech firms’ favor, </w:t>
      </w:r>
      <w:r>
        <w:rPr>
          <w:b w:val="0"/>
          <w:i w:val="0"/>
          <w:smallCaps w:val="0"/>
          <w:strike w:val="0"/>
          <w:sz w:val="22"/>
          <w:u w:val="single"/>
        </w:rPr>
        <w:t>the fair-use picture was muddied by the Supreme Court’s recent decision</w:t>
      </w:r>
      <w:r>
        <w:rPr>
          <w:b w:val="0"/>
          <w:i w:val="0"/>
          <w:smallCaps w:val="0"/>
          <w:strike w:val="0"/>
          <w:u w:val="none"/>
        </w:rPr>
        <w:t xml:space="preserve"> in a case involving artist Andy Warhol’s use of a photograph of the rock star Prince, said Daniel Gervais, a professor at Vanderbilt Law and director of its intellectual property program. </w:t>
      </w:r>
      <w:r>
        <w:rPr>
          <w:b w:val="0"/>
          <w:i w:val="0"/>
          <w:smallCaps w:val="0"/>
          <w:strike w:val="0"/>
          <w:sz w:val="22"/>
          <w:u w:val="single"/>
        </w:rPr>
        <w:t>The court found that if the copying is done to compete with the original work, “that weighs against fair use</w:t>
      </w:r>
      <w:r>
        <w:rPr>
          <w:b w:val="0"/>
          <w:i w:val="0"/>
          <w:smallCaps w:val="0"/>
          <w:strike w:val="0"/>
          <w:u w:val="none"/>
        </w:rPr>
        <w:t xml:space="preserve">” as a defense. </w:t>
      </w:r>
      <w:r>
        <w:rPr>
          <w:b w:val="0"/>
          <w:i w:val="0"/>
          <w:smallCaps w:val="0"/>
          <w:strike w:val="0"/>
          <w:u w:val="none"/>
        </w:rPr>
        <w:t>So the Times’s case may hinge in part on its ability to show that products like ChatGPT and Bing compete with and harm its business.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