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They’ve said this is what they’re relying 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Tobitt 24</w:t>
      </w:r>
      <w:r>
        <w:rPr>
          <w:b w:val="0"/>
          <w:i w:val="0"/>
          <w:smallCaps w:val="0"/>
          <w:strike w:val="0"/>
          <w:u w:val="none"/>
        </w:rPr>
        <w:t xml:space="preserve"> – UK Editor at the Press Gazette.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Charlotte Tobitt, “Legal experts say OpenAI has ‘case to answer’ in showdown with New York Times,” Press Gazette, 01-11-2024, https://pressgazette.co.uk/media_law/new-york-times-openai-microsoft-ip-experts/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OpenAI has </w:t>
      </w:r>
      <w:r>
        <w:rPr>
          <w:b/>
          <w:i w:val="0"/>
          <w:smallCaps w:val="0"/>
          <w:strike w:val="0"/>
          <w:sz w:val="22"/>
          <w:u w:val="single"/>
        </w:rPr>
        <w:t>publicly responded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saying it believes that training AI models using publicly available internet materials </w:t>
      </w:r>
      <w:r>
        <w:rPr>
          <w:b/>
          <w:i w:val="0"/>
          <w:smallCaps w:val="0"/>
          <w:strike w:val="0"/>
          <w:sz w:val="22"/>
          <w:u w:val="single"/>
        </w:rPr>
        <w:t>constitutes fair use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therefore isn’t an infringing act under US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“Whether or not that is the case is only part of the issue here and fails to address the claim that ChatGPT is copying and regurgitating source data verbatim.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case could be an </w:t>
      </w:r>
      <w:r>
        <w:rPr>
          <w:b/>
          <w:i w:val="0"/>
          <w:smallCaps w:val="0"/>
          <w:strike w:val="0"/>
          <w:sz w:val="22"/>
          <w:u w:val="single"/>
        </w:rPr>
        <w:t>interesting test of the limits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concept of 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US copyright law.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