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Those </w:t>
      </w:r>
      <w:r>
        <w:rPr>
          <w:b/>
          <w:i w:val="0"/>
          <w:smallCaps w:val="0"/>
          <w:strike w:val="0"/>
          <w:sz w:val="26"/>
          <w:u w:val="single"/>
        </w:rPr>
        <w:t>in the game</w:t>
      </w:r>
      <w:r>
        <w:rPr>
          <w:b/>
          <w:i w:val="0"/>
          <w:smallCaps w:val="0"/>
          <w:strike w:val="0"/>
          <w:sz w:val="26"/>
          <w:u w:val="none"/>
        </w:rPr>
        <w:t xml:space="preserve"> believe in it.</w:t>
      </w:r>
    </w:p>
    <w:p>
      <w:pPr>
        <w:spacing w:after="80"/>
      </w:pPr>
      <w:r>
        <w:rPr>
          <w:b w:val="0"/>
          <w:i w:val="0"/>
          <w:smallCaps w:val="0"/>
          <w:strike w:val="0"/>
          <w:u w:val="none"/>
        </w:rPr>
        <w:t xml:space="preserve">Steven E. </w:t>
      </w:r>
      <w:r>
        <w:rPr>
          <w:b/>
          <w:i w:val="0"/>
          <w:smallCaps w:val="0"/>
          <w:strike w:val="0"/>
          <w:u w:val="none"/>
        </w:rPr>
        <w:t>Schier 11</w:t>
      </w:r>
      <w:r>
        <w:rPr>
          <w:b w:val="0"/>
          <w:i w:val="0"/>
          <w:smallCaps w:val="0"/>
          <w:strike w:val="0"/>
          <w:u w:val="none"/>
        </w:rPr>
        <w:t>, Professor of Political Science at Carleton; Presidential Studies Quarterly, December 2011, “The Contemporary Presidency: The Presidential Authority Problem and the Political Power Trap,” Presidential Studies Quarterly 41(4)</w:t>
      </w:r>
      <w:r>
        <w:rPr>
          <w:b w:val="0"/>
          <w:i w:val="0"/>
          <w:smallCaps w:val="0"/>
          <w:strike w:val="0"/>
          <w:u w:val="none"/>
        </w:rPr>
        <w:t>//</w:t>
      </w:r>
      <w:r>
        <w:rPr>
          <w:b w:val="0"/>
          <w:i w:val="0"/>
          <w:smallCaps w:val="0"/>
          <w:strike w:val="0"/>
          <w:u w:val="none"/>
        </w:rPr>
        <w:t>recutCG</w:t>
      </w:r>
    </w:p>
    <w:p>
      <w:pPr>
        <w:spacing w:after="60"/>
      </w:pPr>
      <w:r>
        <w:rPr>
          <w:b w:val="0"/>
          <w:i w:val="0"/>
          <w:smallCaps w:val="0"/>
          <w:strike w:val="0"/>
          <w:sz w:val="16"/>
          <w:u w:val="none"/>
        </w:rPr>
        <w:t xml:space="preserve">The concept of political capital captures many of the aspects of a president's political authority. Paul Light defines several components of </w:t>
      </w:r>
      <w:r>
        <w:rPr>
          <w:b w:val="0"/>
          <w:i w:val="0"/>
          <w:smallCaps w:val="0"/>
          <w:strike w:val="0"/>
          <w:sz w:val="22"/>
          <w:highlight w:val="cyan"/>
          <w:u w:val="single"/>
        </w:rPr>
        <w:t>p</w:t>
      </w:r>
      <w:r>
        <w:rPr>
          <w:b w:val="0"/>
          <w:i w:val="0"/>
          <w:smallCaps w:val="0"/>
          <w:strike w:val="0"/>
          <w:sz w:val="22"/>
          <w:u w:val="single"/>
        </w:rPr>
        <w:t xml:space="preserve">olitical </w:t>
      </w:r>
      <w:r>
        <w:rPr>
          <w:b w:val="0"/>
          <w:i w:val="0"/>
          <w:smallCaps w:val="0"/>
          <w:strike w:val="0"/>
          <w:sz w:val="22"/>
          <w:highlight w:val="cyan"/>
          <w:u w:val="single"/>
        </w:rPr>
        <w:t>c</w:t>
      </w:r>
      <w:r>
        <w:rPr>
          <w:b w:val="0"/>
          <w:i w:val="0"/>
          <w:smallCaps w:val="0"/>
          <w:strike w:val="0"/>
          <w:sz w:val="22"/>
          <w:u w:val="single"/>
        </w:rPr>
        <w:t>apital:</w:t>
      </w:r>
      <w:r>
        <w:rPr>
          <w:b w:val="0"/>
          <w:i w:val="0"/>
          <w:smallCaps w:val="0"/>
          <w:strike w:val="0"/>
          <w:sz w:val="16"/>
          <w:u w:val="none"/>
        </w:rPr>
        <w:t xml:space="preserve"> party support of the president in Congress, public approval of the president's conduct of his job, the president's electoral margin, and patronage appointments (Light 1999, 15). Light derived this list from the observations of 126 White House staff members he interviewed (1999, 14). His indicators have two central uses. First, Light's </w:t>
      </w:r>
      <w:r>
        <w:rPr>
          <w:b w:val="0"/>
          <w:i w:val="0"/>
          <w:smallCaps w:val="0"/>
          <w:strike w:val="0"/>
          <w:highlight w:val="cyan"/>
          <w:u w:val="single"/>
        </w:rPr>
        <w:t xml:space="preserve">research reveals that they are </w:t>
      </w:r>
      <w:r>
        <w:rPr>
          <w:b/>
          <w:i w:val="0"/>
          <w:smallCaps w:val="0"/>
          <w:strike w:val="0"/>
          <w:highlight w:val="cyan"/>
          <w:u w:val="single"/>
        </w:rPr>
        <w:t>central</w:t>
      </w:r>
      <w:r>
        <w:rPr>
          <w:b w:val="0"/>
          <w:i w:val="0"/>
          <w:smallCaps w:val="0"/>
          <w:strike w:val="0"/>
          <w:highlight w:val="cyan"/>
          <w:u w:val="single"/>
        </w:rPr>
        <w:t xml:space="preserve"> to the “</w:t>
      </w:r>
      <w:r>
        <w:rPr>
          <w:b/>
          <w:i w:val="0"/>
          <w:smallCaps w:val="0"/>
          <w:strike w:val="0"/>
          <w:highlight w:val="cyan"/>
          <w:u w:val="single"/>
        </w:rPr>
        <w:t>players'</w:t>
      </w:r>
      <w:r>
        <w:rPr>
          <w:b w:val="0"/>
          <w:i w:val="0"/>
          <w:smallCaps w:val="0"/>
          <w:strike w:val="0"/>
          <w:highlight w:val="cyan"/>
          <w:u w:val="single"/>
        </w:rPr>
        <w:t xml:space="preserve"> perspective”</w:t>
      </w:r>
      <w:r>
        <w:rPr>
          <w:b w:val="0"/>
          <w:i w:val="0"/>
          <w:smallCaps w:val="0"/>
          <w:strike w:val="0"/>
          <w:u w:val="single"/>
        </w:rPr>
        <w:t xml:space="preserve"> in Washington. That is, </w:t>
      </w:r>
      <w:r>
        <w:rPr>
          <w:b w:val="0"/>
          <w:i w:val="0"/>
          <w:smallCaps w:val="0"/>
          <w:strike w:val="0"/>
          <w:highlight w:val="cyan"/>
          <w:u w:val="single"/>
        </w:rPr>
        <w:t>those “</w:t>
      </w:r>
      <w:r>
        <w:rPr>
          <w:b/>
          <w:i w:val="0"/>
          <w:smallCaps w:val="0"/>
          <w:strike w:val="0"/>
          <w:highlight w:val="cyan"/>
          <w:u w:val="single"/>
        </w:rPr>
        <w:t>in the game</w:t>
      </w:r>
      <w:r>
        <w:rPr>
          <w:b w:val="0"/>
          <w:i w:val="0"/>
          <w:smallCaps w:val="0"/>
          <w:strike w:val="0"/>
          <w:highlight w:val="cyan"/>
          <w:u w:val="single"/>
        </w:rPr>
        <w:t>” view these</w:t>
      </w:r>
      <w:r>
        <w:rPr>
          <w:b w:val="0"/>
          <w:i w:val="0"/>
          <w:smallCaps w:val="0"/>
          <w:strike w:val="0"/>
          <w:sz w:val="16"/>
          <w:u w:val="none"/>
        </w:rPr>
        <w:t xml:space="preserve"> items </w:t>
      </w:r>
      <w:r>
        <w:rPr>
          <w:b w:val="0"/>
          <w:i w:val="0"/>
          <w:smallCaps w:val="0"/>
          <w:strike w:val="0"/>
          <w:highlight w:val="cyan"/>
          <w:u w:val="single"/>
        </w:rPr>
        <w:t xml:space="preserve">as </w:t>
      </w:r>
      <w:r>
        <w:rPr>
          <w:b/>
          <w:i w:val="0"/>
          <w:smallCaps w:val="0"/>
          <w:strike w:val="0"/>
          <w:highlight w:val="cyan"/>
          <w:u w:val="single"/>
        </w:rPr>
        <w:t>crucial</w:t>
      </w:r>
      <w:r>
        <w:rPr>
          <w:b w:val="0"/>
          <w:i w:val="0"/>
          <w:smallCaps w:val="0"/>
          <w:strike w:val="0"/>
          <w:highlight w:val="cyan"/>
          <w:u w:val="single"/>
        </w:rPr>
        <w:t xml:space="preserve"> for presidential effectiveness</w:t>
      </w:r>
      <w:r>
        <w:rPr>
          <w:b w:val="0"/>
          <w:i w:val="0"/>
          <w:smallCaps w:val="0"/>
          <w:strike w:val="0"/>
          <w:sz w:val="16"/>
          <w:u w:val="none"/>
        </w:rPr>
        <w:t xml:space="preserve">. Second, they relate to many central aspects of political authority as defined by Skowronek. </w:t>
      </w:r>
      <w:r>
        <w:rPr>
          <w:b w:val="0"/>
          <w:i w:val="0"/>
          <w:smallCaps w:val="0"/>
          <w:strike w:val="0"/>
          <w:sz w:val="16"/>
          <w:u w:val="none"/>
        </w:rPr>
        <w:t>So</w:t>
      </w:r>
      <w:r>
        <w:rPr>
          <w:b w:val="0"/>
          <w:i w:val="0"/>
          <w:smallCaps w:val="0"/>
          <w:strike w:val="0"/>
          <w:sz w:val="16"/>
          <w:u w:val="none"/>
        </w:rPr>
        <w:t xml:space="preserve"> on both theoretical and practical levels, </w:t>
      </w:r>
      <w:r>
        <w:rPr>
          <w:b w:val="0"/>
          <w:i w:val="0"/>
          <w:smallCaps w:val="0"/>
          <w:strike w:val="0"/>
          <w:u w:val="single"/>
        </w:rPr>
        <w:t xml:space="preserve">the </w:t>
      </w:r>
      <w:r>
        <w:rPr>
          <w:b/>
          <w:i w:val="0"/>
          <w:smallCaps w:val="0"/>
          <w:strike w:val="0"/>
          <w:u w:val="single"/>
        </w:rPr>
        <w:t>components</w:t>
      </w:r>
      <w:r>
        <w:rPr>
          <w:b w:val="0"/>
          <w:i w:val="0"/>
          <w:smallCaps w:val="0"/>
          <w:strike w:val="0"/>
          <w:u w:val="single"/>
        </w:rPr>
        <w:t xml:space="preserve"> of </w:t>
      </w:r>
      <w:r>
        <w:rPr>
          <w:b/>
          <w:i w:val="0"/>
          <w:smallCaps w:val="0"/>
          <w:strike w:val="0"/>
          <w:u w:val="single"/>
        </w:rPr>
        <w:t>p</w:t>
      </w:r>
      <w:r>
        <w:rPr>
          <w:b w:val="0"/>
          <w:i w:val="0"/>
          <w:smallCaps w:val="0"/>
          <w:strike w:val="0"/>
          <w:u w:val="single"/>
        </w:rPr>
        <w:t xml:space="preserve">olitical </w:t>
      </w:r>
      <w:r>
        <w:rPr>
          <w:b/>
          <w:i w:val="0"/>
          <w:smallCaps w:val="0"/>
          <w:strike w:val="0"/>
          <w:u w:val="single"/>
        </w:rPr>
        <w:t>c</w:t>
      </w:r>
      <w:r>
        <w:rPr>
          <w:b w:val="0"/>
          <w:i w:val="0"/>
          <w:smallCaps w:val="0"/>
          <w:strike w:val="0"/>
          <w:u w:val="single"/>
        </w:rPr>
        <w:t xml:space="preserve">apital are central to the </w:t>
      </w:r>
      <w:r>
        <w:rPr>
          <w:b/>
          <w:i w:val="0"/>
          <w:smallCaps w:val="0"/>
          <w:strike w:val="0"/>
          <w:u w:val="single"/>
        </w:rPr>
        <w:t>fate of presidencies</w:t>
      </w:r>
      <w:r>
        <w:rPr>
          <w:b w:val="0"/>
          <w:i w:val="0"/>
          <w:smallCaps w:val="0"/>
          <w:strike w:val="0"/>
          <w:sz w:val="16"/>
          <w:u w:val="none"/>
        </w:rPr>
        <w:t xml:space="preserve">. The data here will reveal that </w:t>
      </w:r>
      <w:r>
        <w:rPr>
          <w:b w:val="0"/>
          <w:i w:val="0"/>
          <w:smallCaps w:val="0"/>
          <w:strike w:val="0"/>
          <w:highlight w:val="cyan"/>
          <w:u w:val="single"/>
        </w:rPr>
        <w:t>presidents</w:t>
      </w:r>
      <w:r>
        <w:rPr>
          <w:b w:val="0"/>
          <w:i w:val="0"/>
          <w:smallCaps w:val="0"/>
          <w:strike w:val="0"/>
          <w:u w:val="single"/>
        </w:rPr>
        <w:t xml:space="preserve"> over the last 70 years have </w:t>
      </w:r>
      <w:r>
        <w:rPr>
          <w:b/>
          <w:i w:val="0"/>
          <w:smallCaps w:val="0"/>
          <w:strike w:val="0"/>
          <w:highlight w:val="cyan"/>
          <w:u w:val="single"/>
        </w:rPr>
        <w:t>suffered</w:t>
      </w:r>
      <w:r>
        <w:rPr>
          <w:b w:val="0"/>
          <w:i w:val="0"/>
          <w:smallCaps w:val="0"/>
          <w:strike w:val="0"/>
          <w:highlight w:val="cyan"/>
          <w:u w:val="single"/>
        </w:rPr>
        <w:t xml:space="preserve"> from</w:t>
      </w:r>
      <w:r>
        <w:rPr>
          <w:b w:val="0"/>
          <w:i w:val="0"/>
          <w:smallCaps w:val="0"/>
          <w:strike w:val="0"/>
          <w:u w:val="single"/>
        </w:rPr>
        <w:t xml:space="preserve"> </w:t>
      </w:r>
      <w:r>
        <w:rPr>
          <w:b w:val="0"/>
          <w:i w:val="0"/>
          <w:smallCaps w:val="0"/>
          <w:strike w:val="0"/>
          <w:sz w:val="16"/>
          <w:u w:val="none"/>
        </w:rPr>
        <w:t xml:space="preserve">a trend of </w:t>
      </w:r>
      <w:r>
        <w:rPr>
          <w:b w:val="0"/>
          <w:i w:val="0"/>
          <w:smallCaps w:val="0"/>
          <w:strike w:val="0"/>
          <w:highlight w:val="cyan"/>
          <w:u w:val="single"/>
        </w:rPr>
        <w:t>declining</w:t>
      </w:r>
      <w:r>
        <w:rPr>
          <w:b w:val="0"/>
          <w:i w:val="0"/>
          <w:smallCaps w:val="0"/>
          <w:strike w:val="0"/>
          <w:sz w:val="16"/>
          <w:u w:val="none"/>
        </w:rPr>
        <w:t xml:space="preserve"> levels of </w:t>
      </w:r>
      <w:r>
        <w:rPr>
          <w:b/>
          <w:i w:val="0"/>
          <w:smallCaps w:val="0"/>
          <w:strike w:val="0"/>
          <w:highlight w:val="cyan"/>
          <w:u w:val="single"/>
        </w:rPr>
        <w:t>p</w:t>
      </w:r>
      <w:r>
        <w:rPr>
          <w:b w:val="0"/>
          <w:i w:val="0"/>
          <w:smallCaps w:val="0"/>
          <w:strike w:val="0"/>
          <w:sz w:val="16"/>
          <w:u w:val="none"/>
        </w:rPr>
        <w:t xml:space="preserve">olitical </w:t>
      </w:r>
      <w:r>
        <w:rPr>
          <w:b/>
          <w:i w:val="0"/>
          <w:smallCaps w:val="0"/>
          <w:strike w:val="0"/>
          <w:highlight w:val="cyan"/>
          <w:u w:val="single"/>
        </w:rPr>
        <w:t>c</w:t>
      </w:r>
      <w:r>
        <w:rPr>
          <w:b w:val="0"/>
          <w:i w:val="0"/>
          <w:smallCaps w:val="0"/>
          <w:strike w:val="0"/>
          <w:sz w:val="16"/>
          <w:u w:val="none"/>
        </w:rPr>
        <w:t>apital, a trend that is at the heart of their political authority problem.</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