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Farm bill </w:t>
      </w:r>
      <w:r>
        <w:rPr>
          <w:b/>
          <w:i w:val="0"/>
          <w:smallCaps w:val="0"/>
          <w:strike w:val="0"/>
          <w:sz w:val="26"/>
          <w:u w:val="single"/>
        </w:rPr>
        <w:t>increases</w:t>
      </w:r>
      <w:r>
        <w:rPr>
          <w:b/>
          <w:i w:val="0"/>
          <w:smallCaps w:val="0"/>
          <w:strike w:val="0"/>
          <w:sz w:val="26"/>
          <w:u w:val="none"/>
        </w:rPr>
        <w:t xml:space="preserve"> support for pesticides. That triggers </w:t>
      </w:r>
      <w:r>
        <w:rPr>
          <w:b/>
          <w:i w:val="0"/>
          <w:smallCaps w:val="0"/>
          <w:strike w:val="0"/>
          <w:sz w:val="26"/>
          <w:u w:val="single"/>
        </w:rPr>
        <w:t xml:space="preserve">poison </w:t>
      </w:r>
      <w:r>
        <w:rPr>
          <w:b/>
          <w:i w:val="0"/>
          <w:smallCaps w:val="0"/>
          <w:strike w:val="0"/>
          <w:sz w:val="26"/>
          <w:u w:val="single"/>
        </w:rPr>
        <w:t>accumulation</w:t>
      </w:r>
      <w:r>
        <w:rPr>
          <w:b/>
          <w:i w:val="0"/>
          <w:smallCaps w:val="0"/>
          <w:strike w:val="0"/>
          <w:sz w:val="26"/>
          <w:u w:val="none"/>
        </w:rPr>
        <w:t>.</w:t>
      </w:r>
    </w:p>
    <w:p>
      <w:pPr>
        <w:spacing w:after="80"/>
      </w:pPr>
      <w:r>
        <w:rPr>
          <w:b w:val="0"/>
          <w:i w:val="0"/>
          <w:smallCaps w:val="0"/>
          <w:strike w:val="0"/>
          <w:u w:val="none"/>
        </w:rPr>
        <w:t xml:space="preserve">Lisa </w:t>
      </w:r>
      <w:r>
        <w:rPr>
          <w:b/>
          <w:i w:val="0"/>
          <w:smallCaps w:val="0"/>
          <w:strike w:val="0"/>
          <w:sz w:val="26"/>
          <w:u w:val="none"/>
        </w:rPr>
        <w:t>Held 5-29</w:t>
      </w:r>
      <w:r>
        <w:rPr>
          <w:b w:val="0"/>
          <w:i w:val="0"/>
          <w:smallCaps w:val="0"/>
          <w:strike w:val="0"/>
          <w:u w:val="none"/>
        </w:rPr>
        <w:t>. Civil Eats’ senior staff reporter and contributing editor. "Pesticide Industry Could Win Big in Latest Farm Bill Proposal". Civil Eats. 5-29-2024. https://civileats.com/2024/05/29/pesticide-industry-could-win-big-in-latest-farm-bill-proposal/</w:t>
      </w:r>
    </w:p>
    <w:p>
      <w:pPr>
        <w:spacing w:after="60"/>
      </w:pPr>
      <w:r>
        <w:rPr>
          <w:b w:val="0"/>
          <w:i w:val="0"/>
          <w:smallCaps w:val="0"/>
          <w:strike w:val="0"/>
          <w:sz w:val="16"/>
          <w:u w:val="none"/>
        </w:rPr>
        <w:t xml:space="preserve">As a doctor, I am concerned about eroding protections for those most affected by dangerous pesticide exposures—the workers who apply them,” said Representative Yadira Caraveo (D-Colorado) during last Thursday’s session to discuss, amend, and vote on the House Agriculture Committee’s first draft of </w:t>
      </w:r>
      <w:r>
        <w:rPr>
          <w:b/>
          <w:i w:val="0"/>
          <w:smallCaps w:val="0"/>
          <w:strike w:val="0"/>
          <w:sz w:val="22"/>
          <w:u w:val="single"/>
        </w:rPr>
        <w:t>the 2024 Farm Bill</w:t>
      </w:r>
      <w:r>
        <w:rPr>
          <w:b w:val="0"/>
          <w:i w:val="0"/>
          <w:smallCaps w:val="0"/>
          <w:strike w:val="0"/>
          <w:sz w:val="16"/>
          <w:u w:val="none"/>
        </w:rPr>
        <w:t>.</w:t>
      </w:r>
    </w:p>
    <w:p>
      <w:pPr>
        <w:spacing w:after="60"/>
      </w:pPr>
      <w:r>
        <w:rPr>
          <w:b w:val="0"/>
          <w:i w:val="0"/>
          <w:smallCaps w:val="0"/>
          <w:strike w:val="0"/>
          <w:sz w:val="16"/>
          <w:u w:val="none"/>
        </w:rPr>
        <w:t xml:space="preserve">Despite those objections, Caraveo was one of four Democrats on the committee who joined Republicans in moving the bill forward, </w:t>
      </w:r>
      <w:r>
        <w:rPr>
          <w:b w:val="0"/>
          <w:i w:val="0"/>
          <w:smallCaps w:val="0"/>
          <w:strike w:val="0"/>
          <w:sz w:val="22"/>
          <w:u w:val="single"/>
        </w:rPr>
        <w:t xml:space="preserve">complete with several controversial provisions that would make it harder for </w:t>
      </w:r>
      <w:r>
        <w:rPr>
          <w:b/>
          <w:i w:val="0"/>
          <w:smallCaps w:val="0"/>
          <w:strike w:val="0"/>
          <w:sz w:val="22"/>
          <w:u w:val="single"/>
        </w:rPr>
        <w:t>states</w:t>
      </w:r>
      <w:r>
        <w:rPr>
          <w:b w:val="0"/>
          <w:i w:val="0"/>
          <w:smallCaps w:val="0"/>
          <w:strike w:val="0"/>
          <w:sz w:val="22"/>
          <w:u w:val="single"/>
        </w:rPr>
        <w:t xml:space="preserve"> to </w:t>
      </w:r>
      <w:r>
        <w:rPr>
          <w:b/>
          <w:i w:val="0"/>
          <w:smallCaps w:val="0"/>
          <w:strike w:val="0"/>
          <w:sz w:val="22"/>
          <w:u w:val="single"/>
        </w:rPr>
        <w:t>regulate pesticides</w:t>
      </w:r>
      <w:r>
        <w:rPr>
          <w:b w:val="0"/>
          <w:i w:val="0"/>
          <w:smallCaps w:val="0"/>
          <w:strike w:val="0"/>
          <w:sz w:val="16"/>
          <w:u w:val="none"/>
        </w:rPr>
        <w:t xml:space="preserve"> </w:t>
      </w:r>
      <w:r>
        <w:rPr>
          <w:b w:val="0"/>
          <w:i w:val="0"/>
          <w:smallCaps w:val="0"/>
          <w:strike w:val="0"/>
          <w:sz w:val="22"/>
          <w:u w:val="single"/>
        </w:rPr>
        <w:t xml:space="preserve">and hamper </w:t>
      </w:r>
      <w:r>
        <w:rPr>
          <w:b/>
          <w:i w:val="0"/>
          <w:smallCaps w:val="0"/>
          <w:strike w:val="0"/>
          <w:sz w:val="22"/>
          <w:u w:val="single"/>
        </w:rPr>
        <w:t>individuals’</w:t>
      </w:r>
      <w:r>
        <w:rPr>
          <w:b w:val="0"/>
          <w:i w:val="0"/>
          <w:smallCaps w:val="0"/>
          <w:strike w:val="0"/>
          <w:sz w:val="22"/>
          <w:u w:val="single"/>
        </w:rPr>
        <w:t xml:space="preserve"> </w:t>
      </w:r>
      <w:r>
        <w:rPr>
          <w:b/>
          <w:i w:val="0"/>
          <w:smallCaps w:val="0"/>
          <w:strike w:val="0"/>
          <w:sz w:val="22"/>
          <w:u w:val="single"/>
        </w:rPr>
        <w:t>ability</w:t>
      </w:r>
      <w:r>
        <w:rPr>
          <w:b w:val="0"/>
          <w:i w:val="0"/>
          <w:smallCaps w:val="0"/>
          <w:strike w:val="0"/>
          <w:sz w:val="22"/>
          <w:u w:val="single"/>
        </w:rPr>
        <w:t xml:space="preserve"> to seek </w:t>
      </w:r>
      <w:r>
        <w:rPr>
          <w:b/>
          <w:i w:val="0"/>
          <w:smallCaps w:val="0"/>
          <w:strike w:val="0"/>
          <w:sz w:val="22"/>
          <w:u w:val="single"/>
        </w:rPr>
        <w:t>compensation</w:t>
      </w:r>
      <w:r>
        <w:rPr>
          <w:b w:val="0"/>
          <w:i w:val="0"/>
          <w:smallCaps w:val="0"/>
          <w:strike w:val="0"/>
          <w:sz w:val="22"/>
          <w:u w:val="single"/>
        </w:rPr>
        <w:t xml:space="preserve"> for </w:t>
      </w:r>
      <w:r>
        <w:rPr>
          <w:b/>
          <w:i w:val="0"/>
          <w:smallCaps w:val="0"/>
          <w:strike w:val="0"/>
          <w:sz w:val="22"/>
          <w:u w:val="single"/>
        </w:rPr>
        <w:t>harm caused by the chemicals</w:t>
      </w:r>
      <w:r>
        <w:rPr>
          <w:b w:val="0"/>
          <w:i w:val="0"/>
          <w:smallCaps w:val="0"/>
          <w:strike w:val="0"/>
          <w:sz w:val="22"/>
          <w:u w:val="single"/>
        </w:rPr>
        <w:t>.</w:t>
      </w:r>
    </w:p>
    <w:p>
      <w:pPr>
        <w:spacing w:after="60"/>
      </w:pPr>
      <w:r>
        <w:rPr>
          <w:b w:val="0"/>
          <w:i w:val="0"/>
          <w:smallCaps w:val="0"/>
          <w:strike w:val="0"/>
          <w:sz w:val="16"/>
          <w:u w:val="none"/>
        </w:rPr>
        <w:t>Lawmakers have tried, unsuccessfully, to get similar language into past farm bills. Now,</w:t>
      </w:r>
      <w:r>
        <w:rPr>
          <w:b w:val="0"/>
          <w:i w:val="0"/>
          <w:smallCaps w:val="0"/>
          <w:strike w:val="0"/>
          <w:sz w:val="16"/>
          <w:u w:val="none"/>
        </w:rPr>
        <w:t xml:space="preserve"> </w:t>
      </w:r>
      <w:r>
        <w:rPr>
          <w:b w:val="0"/>
          <w:i w:val="0"/>
          <w:smallCaps w:val="0"/>
          <w:strike w:val="0"/>
          <w:sz w:val="16"/>
          <w:u w:val="none"/>
        </w:rPr>
        <w:t xml:space="preserve">ongoing lawsuits involving Roundup’s link to cancer and paraquat’s link to Parkinson’s disease and recent state efforts to restrict the use of certain pesticides have raised the stakes. </w:t>
      </w:r>
      <w:r>
        <w:rPr>
          <w:b w:val="0"/>
          <w:i w:val="0"/>
          <w:smallCaps w:val="0"/>
          <w:strike w:val="0"/>
          <w:sz w:val="22"/>
          <w:u w:val="single"/>
        </w:rPr>
        <w:t xml:space="preserve">As a result, insiders say the </w:t>
      </w:r>
      <w:r>
        <w:rPr>
          <w:b/>
          <w:i w:val="0"/>
          <w:smallCaps w:val="0"/>
          <w:strike w:val="0"/>
          <w:sz w:val="22"/>
          <w:u w:val="single"/>
        </w:rPr>
        <w:t>industry</w:t>
      </w:r>
      <w:r>
        <w:rPr>
          <w:b w:val="0"/>
          <w:i w:val="0"/>
          <w:smallCaps w:val="0"/>
          <w:strike w:val="0"/>
          <w:sz w:val="22"/>
          <w:u w:val="single"/>
        </w:rPr>
        <w:t xml:space="preserve"> is </w:t>
      </w:r>
      <w:r>
        <w:rPr>
          <w:b/>
          <w:i w:val="0"/>
          <w:smallCaps w:val="0"/>
          <w:strike w:val="0"/>
          <w:sz w:val="22"/>
          <w:u w:val="single"/>
        </w:rPr>
        <w:t>fighting harder</w:t>
      </w:r>
      <w:r>
        <w:rPr>
          <w:b w:val="0"/>
          <w:i w:val="0"/>
          <w:smallCaps w:val="0"/>
          <w:strike w:val="0"/>
          <w:sz w:val="22"/>
          <w:u w:val="single"/>
        </w:rPr>
        <w:t xml:space="preserve"> than </w:t>
      </w:r>
      <w:r>
        <w:rPr>
          <w:b/>
          <w:i w:val="0"/>
          <w:smallCaps w:val="0"/>
          <w:strike w:val="0"/>
          <w:sz w:val="22"/>
          <w:u w:val="single"/>
        </w:rPr>
        <w:t>ever</w:t>
      </w:r>
      <w:r>
        <w:rPr>
          <w:b w:val="0"/>
          <w:i w:val="0"/>
          <w:smallCaps w:val="0"/>
          <w:strike w:val="0"/>
          <w:sz w:val="22"/>
          <w:u w:val="single"/>
        </w:rPr>
        <w:t xml:space="preserve"> before and the new provisions </w:t>
      </w:r>
      <w:r>
        <w:rPr>
          <w:b/>
          <w:i w:val="0"/>
          <w:smallCaps w:val="0"/>
          <w:strike w:val="0"/>
          <w:sz w:val="22"/>
          <w:u w:val="single"/>
        </w:rPr>
        <w:t>reflect that push</w:t>
      </w:r>
      <w:r>
        <w:rPr>
          <w:b w:val="0"/>
          <w:i w:val="0"/>
          <w:smallCaps w:val="0"/>
          <w:strike w:val="0"/>
          <w:sz w:val="22"/>
          <w:u w:val="single"/>
        </w:rPr>
        <w:t>.</w:t>
      </w:r>
    </w:p>
    <w:p>
      <w:pPr>
        <w:spacing w:after="60"/>
      </w:pPr>
      <w:r>
        <w:rPr>
          <w:b w:val="0"/>
          <w:i w:val="0"/>
          <w:smallCaps w:val="0"/>
          <w:strike w:val="0"/>
          <w:sz w:val="16"/>
          <w:u w:val="none"/>
        </w:rPr>
        <w:t xml:space="preserve">“This is an effort to not only cut off the ability of farmers, farmworkers, and groundskeepers to hold the companies accountable, </w:t>
      </w:r>
      <w:r>
        <w:rPr>
          <w:b w:val="0"/>
          <w:i w:val="0"/>
          <w:smallCaps w:val="0"/>
          <w:strike w:val="0"/>
          <w:sz w:val="22"/>
          <w:u w:val="single"/>
        </w:rPr>
        <w:t>it’s an effort to prevent the public from ever learning about the dangers in the first place</w:t>
      </w:r>
      <w:r>
        <w:rPr>
          <w:b w:val="0"/>
          <w:i w:val="0"/>
          <w:smallCaps w:val="0"/>
          <w:strike w:val="0"/>
          <w:sz w:val="16"/>
          <w:u w:val="none"/>
        </w:rPr>
        <w:t>.”</w:t>
      </w:r>
    </w:p>
    <w:p>
      <w:pPr>
        <w:spacing w:after="60"/>
      </w:pPr>
      <w:r>
        <w:rPr>
          <w:b w:val="0"/>
          <w:i w:val="0"/>
          <w:smallCaps w:val="0"/>
          <w:strike w:val="0"/>
          <w:sz w:val="16"/>
          <w:u w:val="none"/>
        </w:rPr>
        <w:t>Bayer, CropLife America (the industry’s trade association), and allied agricultural organizations including the American Farm Bureau are lobbying on Capitol Hill, and CropLife has been running frequent ad campaigns targeting D.C. policymakers. Bayer has also been pushing to get laws passed that would achieve some of the same goals in individual states.</w:t>
      </w:r>
    </w:p>
    <w:p>
      <w:pPr>
        <w:spacing w:after="60"/>
      </w:pPr>
      <w:r>
        <w:rPr>
          <w:b w:val="0"/>
          <w:i w:val="0"/>
          <w:smallCaps w:val="0"/>
          <w:strike w:val="0"/>
          <w:sz w:val="16"/>
          <w:u w:val="none"/>
        </w:rPr>
        <w:t>A coalition of 360 agricultural industry groups have signed on to support their efforts, while public health and environmental groups and local government officials have joined together to oppose them.</w:t>
      </w:r>
    </w:p>
    <w:p>
      <w:pPr>
        <w:spacing w:after="60"/>
      </w:pPr>
      <w:r>
        <w:rPr>
          <w:b w:val="0"/>
          <w:i w:val="0"/>
          <w:smallCaps w:val="0"/>
          <w:strike w:val="0"/>
          <w:sz w:val="16"/>
          <w:u w:val="none"/>
        </w:rPr>
        <w:t>Some of the language in the farm bill would position the U.S. Environmental Protection Agency’s (EPA) pesticide labels the be-all-end-all when it comes to spelling out safety and environmental risks. But Daniel Hinkle, the senior state affairs counsel for the American Association for Justice, said labels are not immediately updated as new research on risk becomes available. And pesticides can be mislabeled, as in the case of dicamba, which was initially approved without protections to prevent drift and subsequently destroyed millions of acres of various crops, including soybeans and peaches.</w:t>
      </w:r>
    </w:p>
    <w:p>
      <w:pPr>
        <w:spacing w:after="60"/>
      </w:pPr>
      <w:r>
        <w:rPr>
          <w:b w:val="0"/>
          <w:i w:val="0"/>
          <w:smallCaps w:val="0"/>
          <w:strike w:val="0"/>
          <w:sz w:val="16"/>
          <w:u w:val="none"/>
        </w:rPr>
        <w:t xml:space="preserve">Those are just a few of the reasons Hinkle believes </w:t>
      </w:r>
      <w:r>
        <w:rPr>
          <w:b/>
          <w:i w:val="0"/>
          <w:smallCaps w:val="0"/>
          <w:strike w:val="0"/>
          <w:sz w:val="22"/>
          <w:u w:val="single"/>
        </w:rPr>
        <w:t>preserving the ability for individuals to sue companies over health harms is critical.</w:t>
      </w:r>
    </w:p>
    <w:p>
      <w:pPr>
        <w:spacing w:after="60"/>
      </w:pPr>
      <w:r>
        <w:rPr>
          <w:b w:val="0"/>
          <w:i w:val="0"/>
          <w:smallCaps w:val="0"/>
          <w:strike w:val="0"/>
          <w:sz w:val="16"/>
          <w:u w:val="none"/>
        </w:rPr>
        <w:t>“Litigation has already revealed that companies have spent decades covering up harm,” he said. “This is an effort to not only cut off the ability of farmers, farmworkers, and groundskeepers to hold the companies accountable, it’s an effort to prevent the public from ever learning about the dangers in the first place.”</w:t>
      </w:r>
    </w:p>
    <w:p>
      <w:pPr>
        <w:spacing w:after="60"/>
      </w:pPr>
      <w:r>
        <w:rPr>
          <w:b w:val="0"/>
          <w:i w:val="0"/>
          <w:smallCaps w:val="0"/>
          <w:strike w:val="0"/>
          <w:sz w:val="22"/>
          <w:u w:val="single"/>
        </w:rPr>
        <w:t xml:space="preserve">Additional language in the bill could also overturn </w:t>
      </w:r>
      <w:r>
        <w:rPr>
          <w:b/>
          <w:i w:val="0"/>
          <w:smallCaps w:val="0"/>
          <w:strike w:val="0"/>
          <w:sz w:val="22"/>
          <w:u w:val="single"/>
        </w:rPr>
        <w:t>state</w:t>
      </w:r>
      <w:r>
        <w:rPr>
          <w:b w:val="0"/>
          <w:i w:val="0"/>
          <w:smallCaps w:val="0"/>
          <w:strike w:val="0"/>
          <w:sz w:val="22"/>
          <w:u w:val="single"/>
        </w:rPr>
        <w:t xml:space="preserve"> and </w:t>
      </w:r>
      <w:r>
        <w:rPr>
          <w:b/>
          <w:i w:val="0"/>
          <w:smallCaps w:val="0"/>
          <w:strike w:val="0"/>
          <w:sz w:val="22"/>
          <w:u w:val="single"/>
        </w:rPr>
        <w:t>local laws that restrict the use of pesticides</w:t>
      </w:r>
      <w:r>
        <w:rPr>
          <w:b w:val="0"/>
          <w:i w:val="0"/>
          <w:smallCaps w:val="0"/>
          <w:strike w:val="0"/>
          <w:sz w:val="16"/>
          <w:u w:val="none"/>
        </w:rPr>
        <w:t>. For example, many counties and cities around the country have banned the spraying of glyphosate, the active ingredient in Roundup, in parks where children play. And just last week, California lawmakers voted to move a bill that would ban paraquat in fields and orchards starting in 2026 forward.</w:t>
      </w:r>
    </w:p>
    <w:p>
      <w:pPr>
        <w:spacing w:after="60"/>
      </w:pPr>
      <w:r>
        <w:rPr>
          <w:b w:val="0"/>
          <w:i w:val="0"/>
          <w:smallCaps w:val="0"/>
          <w:strike w:val="0"/>
          <w:sz w:val="16"/>
          <w:u w:val="none"/>
        </w:rPr>
        <w:t>“Paraquat is a perfect example of a case where there are special circumstances that justify taking action that is stronger than the action taken by EPA,” said Scott Faber, senior vice president of government affairs at the Environmental Working Group (EWG). A growing body of research shows paraquat exposure can significantly increase the risk of Parkinson’s disease, and the chemical is banned in dozens of countries.</w:t>
      </w:r>
    </w:p>
    <w:p>
      <w:pPr>
        <w:spacing w:after="60"/>
      </w:pPr>
      <w:r>
        <w:rPr>
          <w:b w:val="0"/>
          <w:i w:val="0"/>
          <w:smallCaps w:val="0"/>
          <w:strike w:val="0"/>
          <w:sz w:val="16"/>
          <w:u w:val="none"/>
        </w:rPr>
        <w:t>In support of the ban proposed in California, EWG has been looking at paraquat use data in the state and found intensive spraying in just a few agricultural counties. Faber said the data also shows many pesticide applicators are using more paraquat than the label permits and are not following practices required for safety. “Farmers and farmworkers are being exposed to far more paraquat than EPA estimates,” he said.</w:t>
      </w:r>
    </w:p>
    <w:p>
      <w:pPr>
        <w:spacing w:after="60"/>
      </w:pPr>
      <w:r>
        <w:rPr>
          <w:b w:val="0"/>
          <w:i w:val="0"/>
          <w:smallCaps w:val="0"/>
          <w:strike w:val="0"/>
          <w:sz w:val="16"/>
          <w:u w:val="none"/>
        </w:rPr>
        <w:t>In an email, a spokesperson for the House Agriculture Committee leadership argued neither provision would restrict states’ ability to regulate the sale or use of pesticides in a new way and that they would simply clarify and codify a section of federal pesticide law that is already on the books (and in some cases strengthen state regulatory power over local jurisdictions). The spokesperson said the bill “clarifies that only the EPA can make safety findings related to pesticides” and that it “would still allow for users of pesticides to litigate legitimate claims based on EPA safety findings.”</w:t>
      </w:r>
    </w:p>
    <w:p>
      <w:pPr>
        <w:spacing w:after="60"/>
      </w:pPr>
      <w:r>
        <w:rPr>
          <w:b w:val="0"/>
          <w:i w:val="0"/>
          <w:smallCaps w:val="0"/>
          <w:strike w:val="0"/>
          <w:sz w:val="16"/>
          <w:u w:val="none"/>
        </w:rPr>
        <w:t>Yet another less-discussed provision buried in the farm bill text makes changes to how an “interagency working group” set up to improve regulations related to pesticides and endangered species would operate. The provision requires the group, when consulting with the private sector, to “take into consideration factors, such as actual and potential differences in interest between, and the views of, those stakeholders and organizations.”</w:t>
      </w:r>
    </w:p>
    <w:p>
      <w:pPr>
        <w:spacing w:after="60"/>
      </w:pPr>
      <w:r>
        <w:rPr>
          <w:b w:val="0"/>
          <w:i w:val="0"/>
          <w:smallCaps w:val="0"/>
          <w:strike w:val="0"/>
          <w:sz w:val="16"/>
          <w:u w:val="none"/>
        </w:rPr>
        <w:t xml:space="preserve">While it’s not entirely clear how </w:t>
      </w:r>
      <w:r>
        <w:rPr>
          <w:b/>
          <w:i w:val="0"/>
          <w:smallCaps w:val="0"/>
          <w:strike w:val="0"/>
          <w:sz w:val="22"/>
          <w:u w:val="single"/>
        </w:rPr>
        <w:t>the language</w:t>
      </w:r>
      <w:r>
        <w:rPr>
          <w:b w:val="0"/>
          <w:i w:val="0"/>
          <w:smallCaps w:val="0"/>
          <w:strike w:val="0"/>
          <w:sz w:val="16"/>
          <w:u w:val="none"/>
        </w:rPr>
        <w:t xml:space="preserve"> would be interpreted, Brett Hartl, the government affairs director at the Center for Biological Diversity, said </w:t>
      </w:r>
      <w:r>
        <w:rPr>
          <w:b w:val="0"/>
          <w:i w:val="0"/>
          <w:smallCaps w:val="0"/>
          <w:strike w:val="0"/>
          <w:sz w:val="22"/>
          <w:u w:val="single"/>
        </w:rPr>
        <w:t xml:space="preserve">it would likely “tip the scales </w:t>
      </w:r>
      <w:r>
        <w:rPr>
          <w:b/>
          <w:i w:val="0"/>
          <w:smallCaps w:val="0"/>
          <w:strike w:val="0"/>
          <w:sz w:val="22"/>
          <w:u w:val="single"/>
        </w:rPr>
        <w:t>significantly toward industry</w:t>
      </w:r>
      <w:r>
        <w:rPr>
          <w:b w:val="0"/>
          <w:i w:val="0"/>
          <w:smallCaps w:val="0"/>
          <w:strike w:val="0"/>
          <w:sz w:val="16"/>
          <w:u w:val="none"/>
        </w:rPr>
        <w:t xml:space="preserve">.” For example, during past meetings, representatives from pesticide companies, farm groups, and environmental groups offered public comments. As read, the language suggests agencies could </w:t>
      </w:r>
      <w:r>
        <w:rPr>
          <w:b w:val="0"/>
          <w:i w:val="0"/>
          <w:smallCaps w:val="0"/>
          <w:strike w:val="0"/>
          <w:sz w:val="16"/>
          <w:u w:val="none"/>
        </w:rPr>
        <w:t>make a determination</w:t>
      </w:r>
      <w:r>
        <w:rPr>
          <w:b w:val="0"/>
          <w:i w:val="0"/>
          <w:smallCaps w:val="0"/>
          <w:strike w:val="0"/>
          <w:sz w:val="16"/>
          <w:u w:val="none"/>
        </w:rPr>
        <w:t xml:space="preserve"> that one group has a greater “interest” compared to another. According to the House Agriculture Committee spokesperson, the provision will ensure the EPA consults the working group “before developing any future strategies for improving the consultation process for pesticide registration and minimizing the impact on agriculture.”</w:t>
      </w:r>
    </w:p>
    <w:p>
      <w:pPr>
        <w:spacing w:after="60"/>
      </w:pPr>
      <w:r>
        <w:rPr>
          <w:b w:val="0"/>
          <w:i w:val="0"/>
          <w:smallCaps w:val="0"/>
          <w:strike w:val="0"/>
          <w:sz w:val="16"/>
          <w:u w:val="none"/>
        </w:rPr>
        <w:t xml:space="preserve">At this point, due to contentious provisions related to Supplemental Nutrition Assistance Program (SNAP) and climate-focused conservation funding, the farm bill is unlikely to pass in the House and is essentially </w:t>
      </w:r>
      <w:r>
        <w:rPr>
          <w:b w:val="0"/>
          <w:i w:val="0"/>
          <w:smallCaps w:val="0"/>
          <w:strike w:val="0"/>
          <w:sz w:val="16"/>
          <w:u w:val="none"/>
        </w:rPr>
        <w:t>dead on</w:t>
      </w:r>
      <w:r>
        <w:rPr>
          <w:b w:val="0"/>
          <w:i w:val="0"/>
          <w:smallCaps w:val="0"/>
          <w:strike w:val="0"/>
          <w:sz w:val="16"/>
          <w:u w:val="none"/>
        </w:rPr>
        <w:t xml:space="preserve"> arrival in the Senate. In fact, behind the scenes, most D.C. insiders doubt a farm bill will happen this year at all. If it does, it almost certainly won’t be this exact version.</w:t>
      </w:r>
    </w:p>
    <w:p>
      <w:pPr>
        <w:spacing w:after="60"/>
      </w:pPr>
      <w:r>
        <w:rPr>
          <w:b w:val="0"/>
          <w:i w:val="0"/>
          <w:smallCaps w:val="0"/>
          <w:strike w:val="0"/>
          <w:sz w:val="22"/>
          <w:u w:val="single"/>
        </w:rPr>
        <w:t>But Hartl and others still believe stopping the progress of the pesticide provisions is crucial.</w:t>
      </w:r>
      <w:r>
        <w:rPr>
          <w:b w:val="0"/>
          <w:i w:val="0"/>
          <w:smallCaps w:val="0"/>
          <w:strike w:val="0"/>
          <w:sz w:val="16"/>
          <w:u w:val="none"/>
        </w:rPr>
        <w:t xml:space="preserve"> “While it’s certainly true that Bayer is spending more than ever to try to escape accountability for the harms caused by their pesticides,” said Faber at EWG, </w:t>
      </w:r>
      <w:r>
        <w:rPr>
          <w:b w:val="0"/>
          <w:i w:val="0"/>
          <w:smallCaps w:val="0"/>
          <w:strike w:val="0"/>
          <w:sz w:val="22"/>
          <w:u w:val="single"/>
        </w:rPr>
        <w:t xml:space="preserve">“it is also true that ordinary people who are </w:t>
      </w:r>
      <w:r>
        <w:rPr>
          <w:b/>
          <w:i w:val="0"/>
          <w:smallCaps w:val="0"/>
          <w:strike w:val="0"/>
          <w:sz w:val="22"/>
          <w:u w:val="single"/>
        </w:rPr>
        <w:t>impacted</w:t>
      </w:r>
      <w:r>
        <w:rPr>
          <w:b w:val="0"/>
          <w:i w:val="0"/>
          <w:smallCaps w:val="0"/>
          <w:strike w:val="0"/>
          <w:sz w:val="22"/>
          <w:u w:val="single"/>
        </w:rPr>
        <w:t xml:space="preserve"> by the </w:t>
      </w:r>
      <w:r>
        <w:rPr>
          <w:b/>
          <w:i w:val="0"/>
          <w:smallCaps w:val="0"/>
          <w:strike w:val="0"/>
          <w:sz w:val="22"/>
          <w:u w:val="single"/>
        </w:rPr>
        <w:t>harms of pesticides</w:t>
      </w:r>
      <w:r>
        <w:rPr>
          <w:b w:val="0"/>
          <w:i w:val="0"/>
          <w:smallCaps w:val="0"/>
          <w:strike w:val="0"/>
          <w:sz w:val="16"/>
          <w:u w:val="none"/>
        </w:rPr>
        <w:t xml:space="preserve">, whether it’s farmworkers, farmers, or </w:t>
      </w:r>
      <w:r>
        <w:rPr>
          <w:b w:val="0"/>
          <w:i w:val="0"/>
          <w:smallCaps w:val="0"/>
          <w:strike w:val="0"/>
          <w:sz w:val="16"/>
          <w:u w:val="none"/>
        </w:rPr>
        <w:t>school teachers</w:t>
      </w:r>
      <w:r>
        <w:rPr>
          <w:b w:val="0"/>
          <w:i w:val="0"/>
          <w:smallCaps w:val="0"/>
          <w:strike w:val="0"/>
          <w:sz w:val="16"/>
          <w:u w:val="none"/>
        </w:rPr>
        <w:t xml:space="preserve">, </w:t>
      </w:r>
      <w:r>
        <w:rPr>
          <w:b/>
          <w:i w:val="0"/>
          <w:smallCaps w:val="0"/>
          <w:strike w:val="0"/>
          <w:sz w:val="22"/>
          <w:u w:val="single"/>
        </w:rPr>
        <w:t>have never worked harder to defend these protections</w:t>
      </w:r>
      <w:r>
        <w:rPr>
          <w:b w:val="0"/>
          <w:i w:val="0"/>
          <w:smallCaps w:val="0"/>
          <w:strike w:val="0"/>
          <w:sz w:val="16"/>
          <w:u w:val="non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