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Ebay decision changed </w:t>
      </w:r>
      <w:r>
        <w:rPr>
          <w:b/>
          <w:i w:val="0"/>
          <w:smallCaps w:val="0"/>
          <w:strike w:val="0"/>
          <w:sz w:val="26"/>
          <w:u w:val="single"/>
        </w:rPr>
        <w:t>everything</w:t>
      </w:r>
      <w:r>
        <w:rPr>
          <w:b/>
          <w:i w:val="0"/>
          <w:smallCaps w:val="0"/>
          <w:strike w:val="0"/>
          <w:sz w:val="26"/>
          <w:u w:val="none"/>
        </w:rPr>
        <w:t>.</w:t>
      </w:r>
    </w:p>
    <w:p>
      <w:pPr>
        <w:spacing w:after="80"/>
      </w:pPr>
      <w:r>
        <w:rPr>
          <w:b w:val="0"/>
          <w:i w:val="0"/>
          <w:smallCaps w:val="0"/>
          <w:strike w:val="0"/>
          <w:u w:val="none"/>
        </w:rPr>
        <w:t xml:space="preserve">Timothy </w:t>
      </w:r>
      <w:r>
        <w:rPr>
          <w:b/>
          <w:i w:val="0"/>
          <w:smallCaps w:val="0"/>
          <w:strike w:val="0"/>
          <w:sz w:val="26"/>
          <w:u w:val="single"/>
        </w:rPr>
        <w:t xml:space="preserve">Simcoe &amp; </w:t>
      </w:r>
      <w:r>
        <w:rPr>
          <w:b w:val="0"/>
          <w:i w:val="0"/>
          <w:smallCaps w:val="0"/>
          <w:strike w:val="0"/>
          <w:u w:val="none"/>
        </w:rPr>
        <w:t xml:space="preserve">Filippo </w:t>
      </w:r>
      <w:r>
        <w:rPr>
          <w:b/>
          <w:i w:val="0"/>
          <w:smallCaps w:val="0"/>
          <w:strike w:val="0"/>
          <w:sz w:val="26"/>
          <w:u w:val="single"/>
        </w:rPr>
        <w:t>Mezzanotti 18</w:t>
      </w:r>
      <w:r>
        <w:rPr>
          <w:b w:val="0"/>
          <w:i w:val="0"/>
          <w:smallCaps w:val="0"/>
          <w:strike w:val="0"/>
          <w:u w:val="none"/>
        </w:rPr>
        <w:t xml:space="preserve">, received his A.B. in Applied Math and Economics from Harvard University, and an M.A. in Economics and Ph.D. in Business Administration from the University of California at Berkeley, Associate Professor of Finance. His research interests are in empirical corporate finance, innovation and entrepreneurship, 6/7/18, </w:t>
      </w:r>
      <w:r>
        <w:rPr>
          <w:b w:val="0"/>
          <w:i/>
          <w:smallCaps w:val="0"/>
          <w:strike w:val="0"/>
          <w:u w:val="none"/>
        </w:rPr>
        <w:t>Technology and Policy</w:t>
      </w:r>
      <w:r>
        <w:rPr>
          <w:b w:val="0"/>
          <w:i w:val="0"/>
          <w:smallCaps w:val="0"/>
          <w:strike w:val="0"/>
          <w:u w:val="none"/>
        </w:rPr>
        <w:t xml:space="preserve">, “Patent Policy and American Innovation after eBay: An Empirical Examination”, </w:t>
      </w:r>
      <w:r>
        <w:rPr>
          <w:b w:val="0"/>
          <w:i w:val="0"/>
          <w:smallCaps w:val="0"/>
          <w:strike w:val="0"/>
          <w:u w:val="none"/>
        </w:rPr>
        <w:t>https://sites.bu.edu/tpri/2018/06/07/patent-policy-and-american-innovation-after-ebay-an-empirical-examination/</w:t>
      </w:r>
      <w:r>
        <w:rPr>
          <w:b w:val="0"/>
          <w:i w:val="0"/>
          <w:smallCaps w:val="0"/>
          <w:strike w:val="0"/>
          <w:u w:val="none"/>
        </w:rPr>
        <w:t>, kcab</w:t>
      </w:r>
    </w:p>
    <w:p>
      <w:pPr>
        <w:spacing w:after="60"/>
      </w:pPr>
      <w:r>
        <w:rPr>
          <w:b w:val="0"/>
          <w:i w:val="0"/>
          <w:smallCaps w:val="0"/>
          <w:strike w:val="0"/>
          <w:sz w:val="22"/>
          <w:u w:val="single"/>
        </w:rPr>
        <w:t>In</w:t>
      </w:r>
      <w:r>
        <w:rPr>
          <w:b w:val="0"/>
          <w:i w:val="0"/>
          <w:smallCaps w:val="0"/>
          <w:strike w:val="0"/>
          <w:sz w:val="16"/>
          <w:u w:val="none"/>
        </w:rPr>
        <w:t xml:space="preserve"> </w:t>
      </w:r>
      <w:r>
        <w:rPr>
          <w:b w:val="0"/>
          <w:i w:val="0"/>
          <w:smallCaps w:val="0"/>
          <w:strike w:val="0"/>
          <w:sz w:val="22"/>
          <w:u w:val="single"/>
        </w:rPr>
        <w:t>2006</w:t>
      </w:r>
      <w:r>
        <w:rPr>
          <w:b w:val="0"/>
          <w:i w:val="0"/>
          <w:smallCaps w:val="0"/>
          <w:strike w:val="0"/>
          <w:sz w:val="16"/>
          <w:u w:val="none"/>
        </w:rPr>
        <w:t xml:space="preserve">, </w:t>
      </w:r>
      <w:r>
        <w:rPr>
          <w:b w:val="0"/>
          <w:i w:val="0"/>
          <w:smallCaps w:val="0"/>
          <w:strike w:val="0"/>
          <w:sz w:val="22"/>
          <w:highlight w:val="cyan"/>
          <w:u w:val="single"/>
        </w:rPr>
        <w:t>the</w:t>
      </w:r>
      <w:r>
        <w:rPr>
          <w:b w:val="0"/>
          <w:i w:val="0"/>
          <w:smallCaps w:val="0"/>
          <w:strike w:val="0"/>
          <w:sz w:val="16"/>
          <w:u w:val="none"/>
        </w:rPr>
        <w:t xml:space="preserve"> U.S. Supreme </w:t>
      </w:r>
      <w:r>
        <w:rPr>
          <w:b w:val="0"/>
          <w:i w:val="0"/>
          <w:smallCaps w:val="0"/>
          <w:strike w:val="0"/>
          <w:sz w:val="22"/>
          <w:highlight w:val="cyan"/>
          <w:u w:val="single"/>
        </w:rPr>
        <w:t>Court</w:t>
      </w:r>
      <w:r>
        <w:rPr>
          <w:b w:val="0"/>
          <w:i w:val="0"/>
          <w:smallCaps w:val="0"/>
          <w:strike w:val="0"/>
          <w:sz w:val="16"/>
          <w:u w:val="none"/>
        </w:rPr>
        <w:t xml:space="preserve"> </w:t>
      </w:r>
      <w:r>
        <w:rPr>
          <w:b w:val="0"/>
          <w:i w:val="0"/>
          <w:smallCaps w:val="0"/>
          <w:strike w:val="0"/>
          <w:sz w:val="22"/>
          <w:highlight w:val="cyan"/>
          <w:u w:val="single"/>
        </w:rPr>
        <w:t xml:space="preserve">issued a decision that went against </w:t>
      </w:r>
      <w:r>
        <w:rPr>
          <w:b/>
          <w:i w:val="0"/>
          <w:smallCaps w:val="0"/>
          <w:strike w:val="0"/>
          <w:sz w:val="22"/>
          <w:highlight w:val="cyan"/>
          <w:u w:val="single"/>
        </w:rPr>
        <w:t>nearly 100 years of precedent</w:t>
      </w:r>
      <w:r>
        <w:rPr>
          <w:b w:val="0"/>
          <w:i w:val="0"/>
          <w:smallCaps w:val="0"/>
          <w:strike w:val="0"/>
          <w:sz w:val="22"/>
          <w:highlight w:val="cyan"/>
          <w:u w:val="single"/>
        </w:rPr>
        <w:t xml:space="preserve"> when it</w:t>
      </w:r>
      <w:r>
        <w:rPr>
          <w:b w:val="0"/>
          <w:i w:val="0"/>
          <w:smallCaps w:val="0"/>
          <w:strike w:val="0"/>
          <w:sz w:val="22"/>
          <w:u w:val="single"/>
        </w:rPr>
        <w:t xml:space="preserve"> </w:t>
      </w:r>
      <w:r>
        <w:rPr>
          <w:b w:val="0"/>
          <w:i w:val="0"/>
          <w:smallCaps w:val="0"/>
          <w:strike w:val="0"/>
          <w:sz w:val="22"/>
          <w:highlight w:val="cyan"/>
          <w:u w:val="single"/>
        </w:rPr>
        <w:t>ruled</w:t>
      </w:r>
      <w:r>
        <w:rPr>
          <w:b w:val="0"/>
          <w:i w:val="0"/>
          <w:smallCaps w:val="0"/>
          <w:strike w:val="0"/>
          <w:sz w:val="22"/>
          <w:u w:val="single"/>
        </w:rPr>
        <w:t xml:space="preserve"> that a </w:t>
      </w:r>
      <w:r>
        <w:rPr>
          <w:b w:val="0"/>
          <w:i w:val="0"/>
          <w:smallCaps w:val="0"/>
          <w:strike w:val="0"/>
          <w:sz w:val="22"/>
          <w:highlight w:val="cyan"/>
          <w:u w:val="single"/>
        </w:rPr>
        <w:t xml:space="preserve">court should not </w:t>
      </w:r>
      <w:r>
        <w:rPr>
          <w:b/>
          <w:i w:val="0"/>
          <w:smallCaps w:val="0"/>
          <w:strike w:val="0"/>
          <w:sz w:val="22"/>
          <w:highlight w:val="cyan"/>
          <w:u w:val="single"/>
        </w:rPr>
        <w:t>automatically</w:t>
      </w:r>
      <w:r>
        <w:rPr>
          <w:b w:val="0"/>
          <w:i w:val="0"/>
          <w:smallCaps w:val="0"/>
          <w:strike w:val="0"/>
          <w:sz w:val="22"/>
          <w:highlight w:val="cyan"/>
          <w:u w:val="single"/>
        </w:rPr>
        <w:t xml:space="preserve"> </w:t>
      </w:r>
      <w:r>
        <w:rPr>
          <w:b/>
          <w:i w:val="0"/>
          <w:smallCaps w:val="0"/>
          <w:strike w:val="0"/>
          <w:sz w:val="22"/>
          <w:highlight w:val="cyan"/>
          <w:u w:val="single"/>
        </w:rPr>
        <w:t>issue an injunction</w:t>
      </w:r>
      <w:r>
        <w:rPr>
          <w:b w:val="0"/>
          <w:i w:val="0"/>
          <w:smallCaps w:val="0"/>
          <w:strike w:val="0"/>
          <w:sz w:val="22"/>
          <w:u w:val="single"/>
        </w:rPr>
        <w:t xml:space="preserve"> against a </w:t>
      </w:r>
      <w:r>
        <w:rPr>
          <w:b/>
          <w:i w:val="0"/>
          <w:smallCaps w:val="0"/>
          <w:strike w:val="0"/>
          <w:sz w:val="22"/>
          <w:u w:val="single"/>
        </w:rPr>
        <w:t>patent infringer</w:t>
      </w:r>
      <w:r>
        <w:rPr>
          <w:b w:val="0"/>
          <w:i w:val="0"/>
          <w:smallCaps w:val="0"/>
          <w:strike w:val="0"/>
          <w:sz w:val="16"/>
          <w:u w:val="none"/>
        </w:rPr>
        <w:t xml:space="preserve">.  Before this decision, </w:t>
      </w:r>
      <w:r>
        <w:rPr>
          <w:b w:val="0"/>
          <w:i w:val="0"/>
          <w:smallCaps w:val="0"/>
          <w:strike w:val="0"/>
          <w:sz w:val="22"/>
          <w:u w:val="single"/>
        </w:rPr>
        <w:t>patent owners had had considerable leverage when negotiating settlements in patent infringement lawsuits</w:t>
      </w:r>
      <w:r>
        <w:rPr>
          <w:b w:val="0"/>
          <w:i w:val="0"/>
          <w:smallCaps w:val="0"/>
          <w:strike w:val="0"/>
          <w:sz w:val="16"/>
          <w:u w:val="none"/>
        </w:rPr>
        <w:t xml:space="preserve">, because </w:t>
      </w:r>
      <w:r>
        <w:rPr>
          <w:b w:val="0"/>
          <w:i w:val="0"/>
          <w:smallCaps w:val="0"/>
          <w:strike w:val="0"/>
          <w:sz w:val="22"/>
          <w:u w:val="single"/>
        </w:rPr>
        <w:t>they could halt sales of an entire product</w:t>
      </w:r>
      <w:r>
        <w:rPr>
          <w:b w:val="0"/>
          <w:i w:val="0"/>
          <w:smallCaps w:val="0"/>
          <w:strike w:val="0"/>
          <w:sz w:val="16"/>
          <w:u w:val="none"/>
        </w:rPr>
        <w:t xml:space="preserve">, even </w:t>
      </w:r>
      <w:r>
        <w:rPr>
          <w:b w:val="0"/>
          <w:i w:val="0"/>
          <w:smallCaps w:val="0"/>
          <w:strike w:val="0"/>
          <w:sz w:val="22"/>
          <w:u w:val="single"/>
        </w:rPr>
        <w:t>if the patent only covered a minor component.</w:t>
      </w:r>
      <w:r>
        <w:rPr>
          <w:b w:val="0"/>
          <w:i w:val="0"/>
          <w:smallCaps w:val="0"/>
          <w:strike w:val="0"/>
          <w:sz w:val="16"/>
          <w:u w:val="none"/>
        </w:rPr>
        <w:t xml:space="preserve">  While </w:t>
      </w:r>
      <w:r>
        <w:rPr>
          <w:b w:val="0"/>
          <w:i w:val="0"/>
          <w:smallCaps w:val="0"/>
          <w:strike w:val="0"/>
          <w:sz w:val="22"/>
          <w:u w:val="single"/>
        </w:rPr>
        <w:t>some commentators hailed the Supreme Court’s decision as a way to stop so-called</w:t>
      </w:r>
      <w:r>
        <w:rPr>
          <w:b w:val="0"/>
          <w:i w:val="0"/>
          <w:smallCaps w:val="0"/>
          <w:strike w:val="0"/>
          <w:sz w:val="16"/>
          <w:u w:val="none"/>
        </w:rPr>
        <w:t xml:space="preserve"> “</w:t>
      </w:r>
      <w:r>
        <w:rPr>
          <w:b/>
          <w:i w:val="0"/>
          <w:smallCaps w:val="0"/>
          <w:strike w:val="0"/>
          <w:sz w:val="22"/>
          <w:u w:val="single"/>
        </w:rPr>
        <w:t>patent trolls</w:t>
      </w:r>
      <w:r>
        <w:rPr>
          <w:b w:val="0"/>
          <w:i w:val="0"/>
          <w:smallCaps w:val="0"/>
          <w:strike w:val="0"/>
          <w:sz w:val="16"/>
          <w:u w:val="none"/>
        </w:rPr>
        <w:t xml:space="preserve">,” </w:t>
      </w:r>
      <w:r>
        <w:rPr>
          <w:b w:val="0"/>
          <w:i w:val="0"/>
          <w:smallCaps w:val="0"/>
          <w:strike w:val="0"/>
          <w:sz w:val="22"/>
          <w:highlight w:val="cyan"/>
          <w:u w:val="single"/>
        </w:rPr>
        <w:t>others</w:t>
      </w:r>
      <w:r>
        <w:rPr>
          <w:b w:val="0"/>
          <w:i w:val="0"/>
          <w:smallCaps w:val="0"/>
          <w:strike w:val="0"/>
          <w:sz w:val="22"/>
          <w:u w:val="single"/>
        </w:rPr>
        <w:t xml:space="preserve"> </w:t>
      </w:r>
      <w:r>
        <w:rPr>
          <w:b w:val="0"/>
          <w:i w:val="0"/>
          <w:smallCaps w:val="0"/>
          <w:strike w:val="0"/>
          <w:sz w:val="22"/>
          <w:highlight w:val="cyan"/>
          <w:u w:val="single"/>
        </w:rPr>
        <w:t>feared</w:t>
      </w:r>
      <w:r>
        <w:rPr>
          <w:b w:val="0"/>
          <w:i w:val="0"/>
          <w:smallCaps w:val="0"/>
          <w:strike w:val="0"/>
          <w:sz w:val="22"/>
          <w:u w:val="single"/>
        </w:rPr>
        <w:t xml:space="preserve"> that </w:t>
      </w:r>
      <w:r>
        <w:rPr>
          <w:b w:val="0"/>
          <w:i w:val="0"/>
          <w:smallCaps w:val="0"/>
          <w:strike w:val="0"/>
          <w:sz w:val="22"/>
          <w:highlight w:val="cyan"/>
          <w:u w:val="single"/>
        </w:rPr>
        <w:t xml:space="preserve">without the power of an </w:t>
      </w:r>
      <w:r>
        <w:rPr>
          <w:b/>
          <w:i w:val="0"/>
          <w:smallCaps w:val="0"/>
          <w:strike w:val="0"/>
          <w:sz w:val="22"/>
          <w:highlight w:val="cyan"/>
          <w:u w:val="single"/>
        </w:rPr>
        <w:t>automatic injunction</w:t>
      </w:r>
      <w:r>
        <w:rPr>
          <w:b w:val="0"/>
          <w:i w:val="0"/>
          <w:smallCaps w:val="0"/>
          <w:strike w:val="0"/>
          <w:sz w:val="16"/>
          <w:u w:val="none"/>
        </w:rPr>
        <w:t xml:space="preserve">, </w:t>
      </w:r>
      <w:r>
        <w:rPr>
          <w:b w:val="0"/>
          <w:i w:val="0"/>
          <w:smallCaps w:val="0"/>
          <w:strike w:val="0"/>
          <w:sz w:val="22"/>
          <w:highlight w:val="cyan"/>
          <w:u w:val="single"/>
        </w:rPr>
        <w:t xml:space="preserve">inventors would </w:t>
      </w:r>
      <w:r>
        <w:rPr>
          <w:b/>
          <w:i w:val="0"/>
          <w:smallCaps w:val="0"/>
          <w:strike w:val="0"/>
          <w:sz w:val="22"/>
          <w:highlight w:val="cyan"/>
          <w:u w:val="single"/>
        </w:rPr>
        <w:t>lose some incentive for innovation</w:t>
      </w:r>
      <w:r>
        <w:rPr>
          <w:b w:val="0"/>
          <w:i w:val="0"/>
          <w:smallCaps w:val="0"/>
          <w:strike w:val="0"/>
          <w:sz w:val="16"/>
          <w:u w:val="none"/>
        </w:rPr>
        <w:t xml:space="preserve">. Timothy Simcoe and Filippo Mezzanotti looked at the numbers over the past decade to see what actually happened and found no negative effects on innovation after the Supreme Court’s decision in eBay, Inc. v. MercExchange, L.L.C., 547 U.S. 388 (2006).  </w:t>
      </w:r>
    </w:p>
    <w:p>
      <w:pPr>
        <w:spacing w:after="60"/>
      </w:pPr>
      <w:r>
        <w:rPr>
          <w:b w:val="0"/>
          <w:i w:val="0"/>
          <w:smallCaps w:val="0"/>
          <w:strike w:val="0"/>
          <w:sz w:val="16"/>
          <w:u w:val="none"/>
        </w:rPr>
        <w:t xml:space="preserve">Prior to eBay, </w:t>
      </w:r>
      <w:r>
        <w:rPr>
          <w:b w:val="0"/>
          <w:i w:val="0"/>
          <w:smallCaps w:val="0"/>
          <w:strike w:val="0"/>
          <w:sz w:val="22"/>
          <w:u w:val="single"/>
        </w:rPr>
        <w:t>courts would almost always issue injunctions prohibiting infringers from continuing to use a patent when the patent was found to be both valid and infringed</w:t>
      </w:r>
      <w:r>
        <w:rPr>
          <w:b w:val="0"/>
          <w:i w:val="0"/>
          <w:smallCaps w:val="0"/>
          <w:strike w:val="0"/>
          <w:sz w:val="16"/>
          <w:u w:val="none"/>
        </w:rPr>
        <w:t xml:space="preserve">.  </w:t>
      </w:r>
      <w:r>
        <w:rPr>
          <w:b w:val="0"/>
          <w:i w:val="0"/>
          <w:smallCaps w:val="0"/>
          <w:strike w:val="0"/>
          <w:sz w:val="22"/>
          <w:u w:val="single"/>
        </w:rPr>
        <w:t xml:space="preserve">As the scope of patentable subject matter </w:t>
      </w:r>
      <w:r>
        <w:rPr>
          <w:b/>
          <w:i w:val="0"/>
          <w:smallCaps w:val="0"/>
          <w:strike w:val="0"/>
          <w:sz w:val="22"/>
          <w:highlight w:val="cyan"/>
          <w:u w:val="single"/>
        </w:rPr>
        <w:t>expanded to include software and business methods</w:t>
      </w:r>
      <w:r>
        <w:rPr>
          <w:b w:val="0"/>
          <w:i w:val="0"/>
          <w:smallCaps w:val="0"/>
          <w:strike w:val="0"/>
          <w:sz w:val="16"/>
          <w:u w:val="none"/>
        </w:rPr>
        <w:t xml:space="preserve">, </w:t>
      </w:r>
      <w:r>
        <w:rPr>
          <w:b w:val="0"/>
          <w:i w:val="0"/>
          <w:smallCaps w:val="0"/>
          <w:strike w:val="0"/>
          <w:sz w:val="22"/>
          <w:u w:val="single"/>
        </w:rPr>
        <w:t>and with the advent of</w:t>
      </w:r>
      <w:r>
        <w:rPr>
          <w:b w:val="0"/>
          <w:i w:val="0"/>
          <w:smallCaps w:val="0"/>
          <w:strike w:val="0"/>
          <w:sz w:val="16"/>
          <w:u w:val="none"/>
        </w:rPr>
        <w:t xml:space="preserve"> “</w:t>
      </w:r>
      <w:r>
        <w:rPr>
          <w:b w:val="0"/>
          <w:i w:val="0"/>
          <w:smallCaps w:val="0"/>
          <w:strike w:val="0"/>
          <w:sz w:val="22"/>
          <w:u w:val="single"/>
        </w:rPr>
        <w:t>patent trolls</w:t>
      </w:r>
      <w:r>
        <w:rPr>
          <w:b w:val="0"/>
          <w:i w:val="0"/>
          <w:smallCaps w:val="0"/>
          <w:strike w:val="0"/>
          <w:sz w:val="16"/>
          <w:u w:val="none"/>
        </w:rPr>
        <w:t xml:space="preserve">,” </w:t>
      </w:r>
      <w:r>
        <w:rPr>
          <w:b w:val="0"/>
          <w:i w:val="0"/>
          <w:smallCaps w:val="0"/>
          <w:strike w:val="0"/>
          <w:sz w:val="22"/>
          <w:u w:val="single"/>
        </w:rPr>
        <w:t>companies</w:t>
      </w:r>
      <w:r>
        <w:rPr>
          <w:b w:val="0"/>
          <w:i w:val="0"/>
          <w:smallCaps w:val="0"/>
          <w:strike w:val="0"/>
          <w:sz w:val="16"/>
          <w:u w:val="none"/>
        </w:rPr>
        <w:t xml:space="preserve"> that </w:t>
      </w:r>
      <w:r>
        <w:rPr>
          <w:b w:val="0"/>
          <w:i w:val="0"/>
          <w:smallCaps w:val="0"/>
          <w:strike w:val="0"/>
          <w:sz w:val="22"/>
          <w:u w:val="single"/>
        </w:rPr>
        <w:t>owned</w:t>
      </w:r>
      <w:r>
        <w:rPr>
          <w:b w:val="0"/>
          <w:i w:val="0"/>
          <w:smallCaps w:val="0"/>
          <w:strike w:val="0"/>
          <w:sz w:val="16"/>
          <w:u w:val="none"/>
        </w:rPr>
        <w:t xml:space="preserve"> </w:t>
      </w:r>
      <w:r>
        <w:rPr>
          <w:b w:val="0"/>
          <w:i w:val="0"/>
          <w:smallCaps w:val="0"/>
          <w:strike w:val="0"/>
          <w:sz w:val="22"/>
          <w:u w:val="single"/>
        </w:rPr>
        <w:t>patents</w:t>
      </w:r>
      <w:r>
        <w:rPr>
          <w:b w:val="0"/>
          <w:i w:val="0"/>
          <w:smallCaps w:val="0"/>
          <w:strike w:val="0"/>
          <w:sz w:val="16"/>
          <w:u w:val="none"/>
        </w:rPr>
        <w:t xml:space="preserve"> but mad</w:t>
      </w:r>
      <w:r>
        <w:rPr>
          <w:b w:val="0"/>
          <w:i w:val="0"/>
          <w:smallCaps w:val="0"/>
          <w:strike w:val="0"/>
          <w:sz w:val="22"/>
          <w:u w:val="single"/>
        </w:rPr>
        <w:t xml:space="preserve">e money </w:t>
      </w:r>
      <w:r>
        <w:rPr>
          <w:b w:val="0"/>
          <w:i w:val="0"/>
          <w:smallCaps w:val="0"/>
          <w:strike w:val="0"/>
          <w:sz w:val="22"/>
          <w:highlight w:val="cyan"/>
          <w:u w:val="single"/>
        </w:rPr>
        <w:t>from</w:t>
      </w:r>
      <w:r>
        <w:rPr>
          <w:b w:val="0"/>
          <w:i w:val="0"/>
          <w:smallCaps w:val="0"/>
          <w:strike w:val="0"/>
          <w:sz w:val="22"/>
          <w:u w:val="single"/>
        </w:rPr>
        <w:t xml:space="preserve"> licensing and litigating them rather than selling products or services</w:t>
      </w:r>
      <w:r>
        <w:rPr>
          <w:b w:val="0"/>
          <w:i w:val="0"/>
          <w:smallCaps w:val="0"/>
          <w:strike w:val="0"/>
          <w:sz w:val="16"/>
          <w:u w:val="none"/>
        </w:rPr>
        <w:t xml:space="preserve">, </w:t>
      </w:r>
      <w:r>
        <w:rPr>
          <w:b w:val="0"/>
          <w:i w:val="0"/>
          <w:smallCaps w:val="0"/>
          <w:strike w:val="0"/>
          <w:sz w:val="22"/>
          <w:highlight w:val="cyan"/>
          <w:u w:val="single"/>
        </w:rPr>
        <w:t>commentators feared a</w:t>
      </w:r>
      <w:r>
        <w:rPr>
          <w:b w:val="0"/>
          <w:i w:val="0"/>
          <w:smallCaps w:val="0"/>
          <w:strike w:val="0"/>
          <w:sz w:val="16"/>
          <w:u w:val="none"/>
        </w:rPr>
        <w:t xml:space="preserve"> “</w:t>
      </w:r>
      <w:r>
        <w:rPr>
          <w:b/>
          <w:i w:val="0"/>
          <w:smallCaps w:val="0"/>
          <w:strike w:val="0"/>
          <w:sz w:val="22"/>
          <w:u w:val="single"/>
        </w:rPr>
        <w:t>crisis</w:t>
      </w:r>
      <w:r>
        <w:rPr>
          <w:b w:val="0"/>
          <w:i w:val="0"/>
          <w:smallCaps w:val="0"/>
          <w:strike w:val="0"/>
          <w:sz w:val="16"/>
          <w:highlight w:val="cyan"/>
          <w:u w:val="none"/>
        </w:rPr>
        <w:t>”</w:t>
      </w:r>
      <w:r>
        <w:rPr>
          <w:b w:val="0"/>
          <w:i w:val="0"/>
          <w:smallCaps w:val="0"/>
          <w:strike w:val="0"/>
          <w:sz w:val="16"/>
          <w:u w:val="none"/>
        </w:rPr>
        <w:t xml:space="preserve"> </w:t>
      </w:r>
      <w:r>
        <w:rPr>
          <w:b w:val="0"/>
          <w:i w:val="0"/>
          <w:smallCaps w:val="0"/>
          <w:strike w:val="0"/>
          <w:sz w:val="22"/>
          <w:u w:val="single"/>
        </w:rPr>
        <w:t>within the patent system</w:t>
      </w:r>
      <w:r>
        <w:rPr>
          <w:b w:val="0"/>
          <w:i w:val="0"/>
          <w:smallCaps w:val="0"/>
          <w:strike w:val="0"/>
          <w:sz w:val="16"/>
          <w:u w:val="none"/>
        </w:rPr>
        <w:t xml:space="preserve">.  </w:t>
      </w:r>
      <w:r>
        <w:rPr>
          <w:b w:val="0"/>
          <w:i w:val="0"/>
          <w:smallCaps w:val="0"/>
          <w:strike w:val="0"/>
          <w:sz w:val="22"/>
          <w:u w:val="single"/>
        </w:rPr>
        <w:t>Even</w:t>
      </w:r>
      <w:r>
        <w:rPr>
          <w:b w:val="0"/>
          <w:i w:val="0"/>
          <w:smallCaps w:val="0"/>
          <w:strike w:val="0"/>
          <w:sz w:val="16"/>
          <w:u w:val="none"/>
        </w:rPr>
        <w:t xml:space="preserve"> an </w:t>
      </w:r>
      <w:r>
        <w:rPr>
          <w:b w:val="0"/>
          <w:i w:val="0"/>
          <w:smallCaps w:val="0"/>
          <w:strike w:val="0"/>
          <w:sz w:val="22"/>
          <w:u w:val="single"/>
        </w:rPr>
        <w:t>accidental infringer would be at the mercy of the patent holder’s demands</w:t>
      </w:r>
      <w:r>
        <w:rPr>
          <w:b w:val="0"/>
          <w:i w:val="0"/>
          <w:smallCaps w:val="0"/>
          <w:strike w:val="0"/>
          <w:sz w:val="16"/>
          <w:u w:val="none"/>
        </w:rPr>
        <w:t xml:space="preserve">, </w:t>
      </w:r>
      <w:r>
        <w:rPr>
          <w:b w:val="0"/>
          <w:i w:val="0"/>
          <w:smallCaps w:val="0"/>
          <w:strike w:val="0"/>
          <w:sz w:val="22"/>
          <w:highlight w:val="cyan"/>
          <w:u w:val="single"/>
        </w:rPr>
        <w:t>which could be worth much more than the patent by itself</w:t>
      </w:r>
      <w:r>
        <w:rPr>
          <w:b w:val="0"/>
          <w:i w:val="0"/>
          <w:smallCaps w:val="0"/>
          <w:strike w:val="0"/>
          <w:sz w:val="16"/>
          <w:u w:val="none"/>
        </w:rPr>
        <w:t xml:space="preserve">, </w:t>
      </w:r>
      <w:r>
        <w:rPr>
          <w:b w:val="0"/>
          <w:i w:val="0"/>
          <w:smallCaps w:val="0"/>
          <w:strike w:val="0"/>
          <w:sz w:val="22"/>
          <w:highlight w:val="cyan"/>
          <w:u w:val="single"/>
        </w:rPr>
        <w:t>using the threat of an injunction to</w:t>
      </w:r>
      <w:r>
        <w:rPr>
          <w:b w:val="0"/>
          <w:i w:val="0"/>
          <w:smallCaps w:val="0"/>
          <w:strike w:val="0"/>
          <w:sz w:val="16"/>
          <w:u w:val="none"/>
        </w:rPr>
        <w:t xml:space="preserve"> “</w:t>
      </w:r>
      <w:r>
        <w:rPr>
          <w:b/>
          <w:i w:val="0"/>
          <w:smallCaps w:val="0"/>
          <w:strike w:val="0"/>
          <w:sz w:val="22"/>
          <w:highlight w:val="cyan"/>
          <w:u w:val="single"/>
        </w:rPr>
        <w:t>hold up</w:t>
      </w:r>
      <w:r>
        <w:rPr>
          <w:b w:val="0"/>
          <w:i w:val="0"/>
          <w:smallCaps w:val="0"/>
          <w:strike w:val="0"/>
          <w:sz w:val="16"/>
          <w:u w:val="none"/>
        </w:rPr>
        <w:t xml:space="preserve">” </w:t>
      </w:r>
      <w:r>
        <w:rPr>
          <w:b w:val="0"/>
          <w:i w:val="0"/>
          <w:smallCaps w:val="0"/>
          <w:strike w:val="0"/>
          <w:sz w:val="22"/>
          <w:highlight w:val="cyan"/>
          <w:u w:val="single"/>
        </w:rPr>
        <w:t>the infringer</w:t>
      </w:r>
      <w:r>
        <w:rPr>
          <w:b w:val="0"/>
          <w:i w:val="0"/>
          <w:smallCaps w:val="0"/>
          <w:strike w:val="0"/>
          <w:sz w:val="16"/>
          <w:u w:val="none"/>
        </w:rPr>
        <w:t>.</w:t>
      </w:r>
    </w:p>
    <w:p>
      <w:pPr>
        <w:spacing w:after="60"/>
      </w:pPr>
      <w:r>
        <w:rPr>
          <w:b w:val="0"/>
          <w:i w:val="0"/>
          <w:smallCaps w:val="0"/>
          <w:strike w:val="0"/>
          <w:sz w:val="16"/>
          <w:u w:val="none"/>
        </w:rPr>
        <w:t xml:space="preserve">The hold-up problem famously manifested itself when MercExchange sued eBay.  MercExchange, an alleged patent troll, claimed eBay was infringing some of its patents, including one that covered eBay’s “Buy It Now” feature.  In 2003, a federal district court awarded MercExchange $30 million in damages, but denied its request for a permanent injunction. </w:t>
      </w:r>
      <w:r>
        <w:rPr>
          <w:b w:val="0"/>
          <w:i w:val="0"/>
          <w:smallCaps w:val="0"/>
          <w:strike w:val="0"/>
          <w:sz w:val="22"/>
          <w:u w:val="single"/>
        </w:rPr>
        <w:t>The case made its way to the U.S. Supreme Court</w:t>
      </w:r>
      <w:r>
        <w:rPr>
          <w:b w:val="0"/>
          <w:i w:val="0"/>
          <w:smallCaps w:val="0"/>
          <w:strike w:val="0"/>
          <w:sz w:val="16"/>
          <w:u w:val="none"/>
        </w:rPr>
        <w:t xml:space="preserve">, which ruled that courts should apply traditional equitable principles in determining whether to issue injunctions in infringement cases, </w:t>
      </w:r>
      <w:r>
        <w:rPr>
          <w:b w:val="0"/>
          <w:i w:val="0"/>
          <w:smallCaps w:val="0"/>
          <w:strike w:val="0"/>
          <w:sz w:val="22"/>
          <w:u w:val="single"/>
        </w:rPr>
        <w:t>and no longer issue them automatically</w:t>
      </w:r>
      <w:r>
        <w:rPr>
          <w:b w:val="0"/>
          <w:i w:val="0"/>
          <w:smallCaps w:val="0"/>
          <w:strike w:val="0"/>
          <w:sz w:val="16"/>
          <w:u w:val="none"/>
        </w:rPr>
        <w:t xml:space="preserve">.  </w:t>
      </w:r>
    </w:p>
    <w:p>
      <w:pPr>
        <w:spacing w:after="60"/>
      </w:pPr>
      <w:r>
        <w:rPr>
          <w:b w:val="0"/>
          <w:i w:val="0"/>
          <w:smallCaps w:val="0"/>
          <w:strike w:val="0"/>
          <w:sz w:val="16"/>
          <w:u w:val="none"/>
        </w:rPr>
        <w:t xml:space="preserve">With </w:t>
      </w:r>
      <w:r>
        <w:rPr>
          <w:b w:val="0"/>
          <w:i w:val="0"/>
          <w:smallCaps w:val="0"/>
          <w:strike w:val="0"/>
          <w:sz w:val="22"/>
          <w:highlight w:val="cyan"/>
          <w:u w:val="single"/>
        </w:rPr>
        <w:t>this</w:t>
      </w:r>
      <w:r>
        <w:rPr>
          <w:b w:val="0"/>
          <w:i w:val="0"/>
          <w:smallCaps w:val="0"/>
          <w:strike w:val="0"/>
          <w:sz w:val="22"/>
          <w:u w:val="single"/>
        </w:rPr>
        <w:t xml:space="preserve"> sudden and </w:t>
      </w:r>
      <w:r>
        <w:rPr>
          <w:b/>
          <w:i w:val="0"/>
          <w:smallCaps w:val="0"/>
          <w:strike w:val="0"/>
          <w:sz w:val="22"/>
          <w:highlight w:val="cyan"/>
          <w:u w:val="single"/>
        </w:rPr>
        <w:t>radical shift</w:t>
      </w:r>
      <w:r>
        <w:rPr>
          <w:b w:val="0"/>
          <w:i w:val="0"/>
          <w:smallCaps w:val="0"/>
          <w:strike w:val="0"/>
          <w:sz w:val="22"/>
          <w:highlight w:val="cyan"/>
          <w:u w:val="single"/>
        </w:rPr>
        <w:t xml:space="preserve"> in </w:t>
      </w:r>
      <w:r>
        <w:rPr>
          <w:b/>
          <w:i w:val="0"/>
          <w:smallCaps w:val="0"/>
          <w:strike w:val="0"/>
          <w:sz w:val="22"/>
          <w:highlight w:val="cyan"/>
          <w:u w:val="single"/>
        </w:rPr>
        <w:t>patent policy</w:t>
      </w:r>
      <w:r>
        <w:rPr>
          <w:b w:val="0"/>
          <w:i w:val="0"/>
          <w:smallCaps w:val="0"/>
          <w:strike w:val="0"/>
          <w:sz w:val="16"/>
          <w:u w:val="none"/>
        </w:rPr>
        <w:t xml:space="preserve">, many feared that it would stifle innovation because inventors would no longer have an automatic injunction to protect them.  Simcoe, Professor of Strategy &amp; Innovation at Questrom School of Business, Boston University, and senior fellow of the Technology &amp; Policy Research Initiative at Boston University School of Law, and Mezzanotti, Assistant Professor of Finance at Northwestern University’s Kellogg School of Management and fellow at TPRI, set out to quantify any impact eBay had on innovation by examining patents, R&amp;D spending, and productivity growth.  </w:t>
      </w:r>
    </w:p>
    <w:p>
      <w:pPr>
        <w:spacing w:after="60"/>
      </w:pPr>
      <w:r>
        <w:rPr>
          <w:b w:val="0"/>
          <w:i w:val="0"/>
          <w:smallCaps w:val="0"/>
          <w:strike w:val="0"/>
          <w:sz w:val="22"/>
          <w:highlight w:val="cyan"/>
          <w:u w:val="single"/>
        </w:rPr>
        <w:t>None of the data showed</w:t>
      </w:r>
      <w:r>
        <w:rPr>
          <w:b w:val="0"/>
          <w:i w:val="0"/>
          <w:smallCaps w:val="0"/>
          <w:strike w:val="0"/>
          <w:sz w:val="22"/>
          <w:u w:val="single"/>
        </w:rPr>
        <w:t xml:space="preserve"> any </w:t>
      </w:r>
      <w:r>
        <w:rPr>
          <w:b w:val="0"/>
          <w:i w:val="0"/>
          <w:smallCaps w:val="0"/>
          <w:strike w:val="0"/>
          <w:sz w:val="22"/>
          <w:highlight w:val="cyan"/>
          <w:u w:val="single"/>
        </w:rPr>
        <w:t>negative</w:t>
      </w:r>
      <w:r>
        <w:rPr>
          <w:b w:val="0"/>
          <w:i w:val="0"/>
          <w:smallCaps w:val="0"/>
          <w:strike w:val="0"/>
          <w:sz w:val="22"/>
          <w:u w:val="single"/>
        </w:rPr>
        <w:t xml:space="preserve"> </w:t>
      </w:r>
      <w:r>
        <w:rPr>
          <w:b/>
          <w:i w:val="0"/>
          <w:smallCaps w:val="0"/>
          <w:strike w:val="0"/>
          <w:sz w:val="22"/>
          <w:highlight w:val="cyan"/>
          <w:u w:val="single"/>
        </w:rPr>
        <w:t>effects</w:t>
      </w:r>
      <w:r>
        <w:rPr>
          <w:b w:val="0"/>
          <w:i w:val="0"/>
          <w:smallCaps w:val="0"/>
          <w:strike w:val="0"/>
          <w:sz w:val="22"/>
          <w:highlight w:val="cyan"/>
          <w:u w:val="single"/>
        </w:rPr>
        <w:t xml:space="preserve"> that </w:t>
      </w:r>
      <w:r>
        <w:rPr>
          <w:b/>
          <w:i w:val="0"/>
          <w:smallCaps w:val="0"/>
          <w:strike w:val="0"/>
          <w:sz w:val="22"/>
          <w:highlight w:val="cyan"/>
          <w:u w:val="single"/>
        </w:rPr>
        <w:t>pointed</w:t>
      </w:r>
      <w:r>
        <w:rPr>
          <w:b/>
          <w:i w:val="0"/>
          <w:smallCaps w:val="0"/>
          <w:strike w:val="0"/>
          <w:sz w:val="22"/>
          <w:u w:val="single"/>
        </w:rPr>
        <w:t xml:space="preserve"> </w:t>
      </w:r>
      <w:r>
        <w:rPr>
          <w:b/>
          <w:i w:val="0"/>
          <w:smallCaps w:val="0"/>
          <w:strike w:val="0"/>
          <w:sz w:val="22"/>
          <w:highlight w:val="cyan"/>
          <w:u w:val="single"/>
        </w:rPr>
        <w:t>to eBay</w:t>
      </w:r>
      <w:r>
        <w:rPr>
          <w:b w:val="0"/>
          <w:i w:val="0"/>
          <w:smallCaps w:val="0"/>
          <w:strike w:val="0"/>
          <w:sz w:val="22"/>
          <w:u w:val="single"/>
        </w:rPr>
        <w:t xml:space="preserve"> as the cause</w:t>
      </w:r>
      <w:r>
        <w:rPr>
          <w:b w:val="0"/>
          <w:i w:val="0"/>
          <w:smallCaps w:val="0"/>
          <w:strike w:val="0"/>
          <w:sz w:val="16"/>
          <w:u w:val="none"/>
        </w:rPr>
        <w:t xml:space="preserve">; some </w:t>
      </w:r>
      <w:r>
        <w:rPr>
          <w:b w:val="0"/>
          <w:i w:val="0"/>
          <w:smallCaps w:val="0"/>
          <w:strike w:val="0"/>
          <w:sz w:val="22"/>
          <w:u w:val="single"/>
        </w:rPr>
        <w:t>evidence</w:t>
      </w:r>
      <w:r>
        <w:rPr>
          <w:b w:val="0"/>
          <w:i w:val="0"/>
          <w:smallCaps w:val="0"/>
          <w:strike w:val="0"/>
          <w:sz w:val="16"/>
          <w:u w:val="none"/>
        </w:rPr>
        <w:t xml:space="preserve"> </w:t>
      </w:r>
      <w:r>
        <w:rPr>
          <w:b w:val="0"/>
          <w:i w:val="0"/>
          <w:smallCaps w:val="0"/>
          <w:strike w:val="0"/>
          <w:sz w:val="22"/>
          <w:u w:val="single"/>
        </w:rPr>
        <w:t>suggested</w:t>
      </w:r>
      <w:r>
        <w:rPr>
          <w:b w:val="0"/>
          <w:i w:val="0"/>
          <w:smallCaps w:val="0"/>
          <w:strike w:val="0"/>
          <w:sz w:val="16"/>
          <w:u w:val="none"/>
        </w:rPr>
        <w:t xml:space="preserve"> that </w:t>
      </w:r>
      <w:r>
        <w:rPr>
          <w:b/>
          <w:i w:val="0"/>
          <w:smallCaps w:val="0"/>
          <w:strike w:val="0"/>
          <w:sz w:val="22"/>
          <w:highlight w:val="cyan"/>
          <w:u w:val="single"/>
        </w:rPr>
        <w:t>innovative activity</w:t>
      </w:r>
      <w:r>
        <w:rPr>
          <w:b w:val="0"/>
          <w:i w:val="0"/>
          <w:smallCaps w:val="0"/>
          <w:strike w:val="0"/>
          <w:sz w:val="22"/>
          <w:highlight w:val="cyan"/>
          <w:u w:val="single"/>
        </w:rPr>
        <w:t xml:space="preserve"> may </w:t>
      </w:r>
      <w:r>
        <w:rPr>
          <w:b/>
          <w:i w:val="0"/>
          <w:smallCaps w:val="0"/>
          <w:strike w:val="0"/>
          <w:sz w:val="22"/>
          <w:highlight w:val="cyan"/>
          <w:u w:val="single"/>
        </w:rPr>
        <w:t>have actually increased</w:t>
      </w:r>
      <w:r>
        <w:rPr>
          <w:b w:val="0"/>
          <w:i w:val="0"/>
          <w:smallCaps w:val="0"/>
          <w:strike w:val="0"/>
          <w:sz w:val="16"/>
          <w:u w:val="none"/>
        </w:rPr>
        <w:t xml:space="preserve">.  </w:t>
      </w:r>
      <w:r>
        <w:rPr>
          <w:b w:val="0"/>
          <w:i w:val="0"/>
          <w:smallCaps w:val="0"/>
          <w:strike w:val="0"/>
          <w:sz w:val="22"/>
          <w:u w:val="single"/>
        </w:rPr>
        <w:t>The number of patent applications filed and patents granted</w:t>
      </w:r>
      <w:r>
        <w:rPr>
          <w:b w:val="0"/>
          <w:i w:val="0"/>
          <w:smallCaps w:val="0"/>
          <w:strike w:val="0"/>
          <w:sz w:val="16"/>
          <w:u w:val="none"/>
        </w:rPr>
        <w:t xml:space="preserve">, in both the U.S. and E.U., grew throughout the period 1990-2016, with a slight dip because of the recession in 2008-2009.  The growth in the U.S. was actually greater than in the E.U., which suggests that eBay had no effect on the number of patent applications filed.  </w:t>
      </w:r>
    </w:p>
    <w:p>
      <w:pPr>
        <w:pStyle w:val="Caption"/>
      </w:pPr>
      <w:r>
        <w:t>Source: Damages DA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