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There was </w:t>
      </w:r>
      <w:r>
        <w:rPr>
          <w:b/>
          <w:i w:val="0"/>
          <w:smallCaps w:val="0"/>
          <w:strike w:val="0"/>
          <w:sz w:val="26"/>
          <w:u w:val="single"/>
        </w:rPr>
        <w:t>no effect</w:t>
      </w:r>
      <w:r>
        <w:rPr>
          <w:b/>
          <w:i w:val="0"/>
          <w:smallCaps w:val="0"/>
          <w:strike w:val="0"/>
          <w:sz w:val="26"/>
          <w:u w:val="none"/>
        </w:rPr>
        <w:t xml:space="preserve"> on R&amp;D.</w:t>
      </w:r>
    </w:p>
    <w:p>
      <w:pPr>
        <w:spacing w:after="80"/>
      </w:pPr>
      <w:r>
        <w:rPr>
          <w:b w:val="0"/>
          <w:i w:val="0"/>
          <w:smallCaps w:val="0"/>
          <w:strike w:val="0"/>
          <w:u w:val="none"/>
        </w:rPr>
        <w:t xml:space="preserve">Timothy </w:t>
      </w:r>
      <w:r>
        <w:rPr>
          <w:b/>
          <w:i w:val="0"/>
          <w:smallCaps w:val="0"/>
          <w:strike w:val="0"/>
          <w:sz w:val="26"/>
          <w:u w:val="single"/>
        </w:rPr>
        <w:t xml:space="preserve">Simcoe &amp; </w:t>
      </w:r>
      <w:r>
        <w:rPr>
          <w:b w:val="0"/>
          <w:i w:val="0"/>
          <w:smallCaps w:val="0"/>
          <w:strike w:val="0"/>
          <w:u w:val="none"/>
        </w:rPr>
        <w:t xml:space="preserve">Filippo </w:t>
      </w:r>
      <w:r>
        <w:rPr>
          <w:b/>
          <w:i w:val="0"/>
          <w:smallCaps w:val="0"/>
          <w:strike w:val="0"/>
          <w:sz w:val="26"/>
          <w:u w:val="single"/>
        </w:rPr>
        <w:t>Mezzanotti 18</w:t>
      </w:r>
      <w:r>
        <w:rPr>
          <w:b w:val="0"/>
          <w:i w:val="0"/>
          <w:smallCaps w:val="0"/>
          <w:strike w:val="0"/>
          <w:u w:val="none"/>
        </w:rPr>
        <w:t xml:space="preserve">, received his A.B. in Applied Math and Economics from Harvard University, and an M.A. in Economics and Ph.D. in Business Administration from the University of California at Berkeley, Associate Professor of Finance. His research interests are in empirical corporate finance, innovation and entrepreneurship, 6/7/18, </w:t>
      </w:r>
      <w:r>
        <w:rPr>
          <w:b w:val="0"/>
          <w:i/>
          <w:smallCaps w:val="0"/>
          <w:strike w:val="0"/>
          <w:u w:val="none"/>
        </w:rPr>
        <w:t>Technology and Policy</w:t>
      </w:r>
      <w:r>
        <w:rPr>
          <w:b w:val="0"/>
          <w:i w:val="0"/>
          <w:smallCaps w:val="0"/>
          <w:strike w:val="0"/>
          <w:u w:val="none"/>
        </w:rPr>
        <w:t xml:space="preserve">, “Patent Policy and American Innovation after eBay: An Empirical Examination”, </w:t>
      </w:r>
      <w:r>
        <w:rPr>
          <w:b w:val="0"/>
          <w:i w:val="0"/>
          <w:smallCaps w:val="0"/>
          <w:strike w:val="0"/>
          <w:u w:val="none"/>
        </w:rPr>
        <w:t>https://sites.bu.edu/tpri/2018/06/07/patent-policy-and-american-innovation-after-ebay-an-empirical-examination/</w:t>
      </w:r>
      <w:r>
        <w:rPr>
          <w:b w:val="0"/>
          <w:i w:val="0"/>
          <w:smallCaps w:val="0"/>
          <w:strike w:val="0"/>
          <w:u w:val="none"/>
        </w:rPr>
        <w:t>, kcab</w:t>
      </w:r>
    </w:p>
    <w:p>
      <w:pPr>
        <w:spacing w:after="60"/>
      </w:pPr>
      <w:r>
        <w:rPr>
          <w:b w:val="0"/>
          <w:i w:val="0"/>
          <w:smallCaps w:val="0"/>
          <w:strike w:val="0"/>
          <w:sz w:val="22"/>
          <w:highlight w:val="cyan"/>
          <w:u w:val="single"/>
        </w:rPr>
        <w:t>They</w:t>
      </w:r>
      <w:r>
        <w:rPr>
          <w:b w:val="0"/>
          <w:i w:val="0"/>
          <w:smallCaps w:val="0"/>
          <w:strike w:val="0"/>
          <w:sz w:val="16"/>
          <w:u w:val="none"/>
        </w:rPr>
        <w:t xml:space="preserve"> also </w:t>
      </w:r>
      <w:r>
        <w:rPr>
          <w:b w:val="0"/>
          <w:i w:val="0"/>
          <w:smallCaps w:val="0"/>
          <w:strike w:val="0"/>
          <w:sz w:val="22"/>
          <w:highlight w:val="cyan"/>
          <w:u w:val="single"/>
        </w:rPr>
        <w:t xml:space="preserve">found no </w:t>
      </w:r>
      <w:r>
        <w:rPr>
          <w:b/>
          <w:i w:val="0"/>
          <w:smallCaps w:val="0"/>
          <w:strike w:val="0"/>
          <w:sz w:val="22"/>
          <w:highlight w:val="cyan"/>
          <w:u w:val="single"/>
        </w:rPr>
        <w:t>effect on R&amp;D spending</w:t>
      </w:r>
      <w:r>
        <w:rPr>
          <w:b w:val="0"/>
          <w:i w:val="0"/>
          <w:smallCaps w:val="0"/>
          <w:strike w:val="0"/>
          <w:sz w:val="22"/>
          <w:u w:val="single"/>
        </w:rPr>
        <w:t xml:space="preserve">.  R&amp;D spending reflects only the </w:t>
      </w:r>
      <w:r>
        <w:rPr>
          <w:b/>
          <w:i w:val="0"/>
          <w:smallCaps w:val="0"/>
          <w:strike w:val="0"/>
          <w:sz w:val="22"/>
          <w:u w:val="single"/>
        </w:rPr>
        <w:t>inputs to innovation</w:t>
      </w:r>
      <w:r>
        <w:rPr>
          <w:b w:val="0"/>
          <w:i w:val="0"/>
          <w:smallCaps w:val="0"/>
          <w:strike w:val="0"/>
          <w:sz w:val="16"/>
          <w:u w:val="none"/>
        </w:rPr>
        <w:t xml:space="preserve">, i.e., </w:t>
      </w:r>
      <w:r>
        <w:rPr>
          <w:b w:val="0"/>
          <w:i w:val="0"/>
          <w:smallCaps w:val="0"/>
          <w:strike w:val="0"/>
          <w:sz w:val="22"/>
          <w:u w:val="single"/>
        </w:rPr>
        <w:t xml:space="preserve">money spent to support innovative </w:t>
      </w:r>
      <w:r>
        <w:rPr>
          <w:b/>
          <w:i w:val="0"/>
          <w:smallCaps w:val="0"/>
          <w:strike w:val="0"/>
          <w:sz w:val="22"/>
          <w:u w:val="single"/>
        </w:rPr>
        <w:t>efforts</w:t>
      </w:r>
      <w:r>
        <w:rPr>
          <w:b w:val="0"/>
          <w:i w:val="0"/>
          <w:smallCaps w:val="0"/>
          <w:strike w:val="0"/>
          <w:sz w:val="16"/>
          <w:u w:val="none"/>
        </w:rPr>
        <w:t xml:space="preserve">, but </w:t>
      </w:r>
      <w:r>
        <w:rPr>
          <w:b w:val="0"/>
          <w:i w:val="0"/>
          <w:smallCaps w:val="0"/>
          <w:strike w:val="0"/>
          <w:sz w:val="22"/>
          <w:u w:val="single"/>
        </w:rPr>
        <w:t>a slowdown or decline in R&amp;D spending growth after eBay could indicate a reduction in those efforts</w:t>
      </w:r>
      <w:r>
        <w:rPr>
          <w:b w:val="0"/>
          <w:i w:val="0"/>
          <w:smallCaps w:val="0"/>
          <w:strike w:val="0"/>
          <w:sz w:val="16"/>
          <w:u w:val="none"/>
        </w:rPr>
        <w:t xml:space="preserve">.  Simcoe and Mezzanotti found no decrease in spending immediately after eBay, and, indeed, after the expected drop during the Great Recession, </w:t>
      </w:r>
      <w:r>
        <w:rPr>
          <w:b w:val="0"/>
          <w:i w:val="0"/>
          <w:smallCaps w:val="0"/>
          <w:strike w:val="0"/>
          <w:sz w:val="22"/>
          <w:highlight w:val="cyan"/>
          <w:u w:val="single"/>
        </w:rPr>
        <w:t>R&amp;D spending</w:t>
      </w:r>
      <w:r>
        <w:rPr>
          <w:b w:val="0"/>
          <w:i w:val="0"/>
          <w:smallCaps w:val="0"/>
          <w:strike w:val="0"/>
          <w:sz w:val="22"/>
          <w:u w:val="single"/>
        </w:rPr>
        <w:t xml:space="preserve"> took off</w:t>
      </w:r>
      <w:r>
        <w:rPr>
          <w:b w:val="0"/>
          <w:i w:val="0"/>
          <w:smallCaps w:val="0"/>
          <w:strike w:val="0"/>
          <w:sz w:val="16"/>
          <w:u w:val="none"/>
        </w:rPr>
        <w:t xml:space="preserve">, </w:t>
      </w:r>
      <w:r>
        <w:rPr>
          <w:b w:val="0"/>
          <w:i w:val="0"/>
          <w:smallCaps w:val="0"/>
          <w:strike w:val="0"/>
          <w:sz w:val="22"/>
          <w:u w:val="single"/>
        </w:rPr>
        <w:t xml:space="preserve">which </w:t>
      </w:r>
      <w:r>
        <w:rPr>
          <w:b w:val="0"/>
          <w:i w:val="0"/>
          <w:smallCaps w:val="0"/>
          <w:strike w:val="0"/>
          <w:sz w:val="22"/>
          <w:highlight w:val="cyan"/>
          <w:u w:val="single"/>
        </w:rPr>
        <w:t>suggests</w:t>
      </w:r>
      <w:r>
        <w:rPr>
          <w:b w:val="0"/>
          <w:i w:val="0"/>
          <w:smallCaps w:val="0"/>
          <w:strike w:val="0"/>
          <w:sz w:val="22"/>
          <w:u w:val="single"/>
        </w:rPr>
        <w:t xml:space="preserve"> that the </w:t>
      </w:r>
      <w:r>
        <w:rPr>
          <w:b/>
          <w:i w:val="0"/>
          <w:smallCaps w:val="0"/>
          <w:strike w:val="0"/>
          <w:sz w:val="22"/>
          <w:highlight w:val="cyan"/>
          <w:u w:val="single"/>
        </w:rPr>
        <w:t>overall economic climate</w:t>
      </w:r>
      <w:r>
        <w:rPr>
          <w:b w:val="0"/>
          <w:i w:val="0"/>
          <w:smallCaps w:val="0"/>
          <w:strike w:val="0"/>
          <w:sz w:val="22"/>
          <w:highlight w:val="cyan"/>
          <w:u w:val="single"/>
        </w:rPr>
        <w:t xml:space="preserve"> has a much </w:t>
      </w:r>
      <w:r>
        <w:rPr>
          <w:b/>
          <w:i w:val="0"/>
          <w:smallCaps w:val="0"/>
          <w:strike w:val="0"/>
          <w:sz w:val="22"/>
          <w:highlight w:val="cyan"/>
          <w:u w:val="single"/>
        </w:rPr>
        <w:t>stronger influence</w:t>
      </w:r>
      <w:r>
        <w:rPr>
          <w:b w:val="0"/>
          <w:i w:val="0"/>
          <w:smallCaps w:val="0"/>
          <w:strike w:val="0"/>
          <w:sz w:val="22"/>
          <w:highlight w:val="cyan"/>
          <w:u w:val="single"/>
        </w:rPr>
        <w:t xml:space="preserve"> on </w:t>
      </w:r>
      <w:r>
        <w:rPr>
          <w:b/>
          <w:i w:val="0"/>
          <w:smallCaps w:val="0"/>
          <w:strike w:val="0"/>
          <w:sz w:val="22"/>
          <w:highlight w:val="cyan"/>
          <w:u w:val="single"/>
        </w:rPr>
        <w:t>R&amp;D spending than patent policy</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u w:val="single"/>
        </w:rPr>
        <w:t>They</w:t>
      </w:r>
      <w:r>
        <w:rPr>
          <w:b w:val="0"/>
          <w:i w:val="0"/>
          <w:smallCaps w:val="0"/>
          <w:strike w:val="0"/>
          <w:sz w:val="16"/>
          <w:u w:val="none"/>
        </w:rPr>
        <w:t xml:space="preserve"> also examined ven</w:t>
      </w:r>
      <w:r>
        <w:rPr>
          <w:b w:val="0"/>
          <w:i w:val="0"/>
          <w:smallCaps w:val="0"/>
          <w:strike w:val="0"/>
          <w:sz w:val="22"/>
          <w:u w:val="single"/>
        </w:rPr>
        <w:t>ture-capital spending as a proxy for innovation in startups, to see if they experienced any effects from eBay</w:t>
      </w:r>
      <w:r>
        <w:rPr>
          <w:b w:val="0"/>
          <w:i w:val="0"/>
          <w:smallCaps w:val="0"/>
          <w:strike w:val="0"/>
          <w:sz w:val="16"/>
          <w:u w:val="none"/>
        </w:rPr>
        <w:t xml:space="preserve">, and found that, if anything, startup funding, and in the computing industry in particular, increased dramatically after eBay.  While </w:t>
      </w:r>
      <w:r>
        <w:rPr>
          <w:b w:val="0"/>
          <w:i w:val="0"/>
          <w:smallCaps w:val="0"/>
          <w:strike w:val="0"/>
          <w:sz w:val="22"/>
          <w:u w:val="single"/>
        </w:rPr>
        <w:t>there is no way to know if the increase would have been even more dramatic absent eBay</w:t>
      </w:r>
      <w:r>
        <w:rPr>
          <w:b w:val="0"/>
          <w:i w:val="0"/>
          <w:smallCaps w:val="0"/>
          <w:strike w:val="0"/>
          <w:sz w:val="16"/>
          <w:u w:val="none"/>
        </w:rPr>
        <w:t xml:space="preserve">, </w:t>
      </w:r>
      <w:r>
        <w:rPr>
          <w:b w:val="0"/>
          <w:i w:val="0"/>
          <w:smallCaps w:val="0"/>
          <w:strike w:val="0"/>
          <w:sz w:val="22"/>
          <w:u w:val="single"/>
        </w:rPr>
        <w:t>their findings are</w:t>
      </w:r>
      <w:r>
        <w:rPr>
          <w:b w:val="0"/>
          <w:i w:val="0"/>
          <w:smallCaps w:val="0"/>
          <w:strike w:val="0"/>
          <w:sz w:val="16"/>
          <w:u w:val="none"/>
        </w:rPr>
        <w:t xml:space="preserve"> “</w:t>
      </w:r>
      <w:r>
        <w:rPr>
          <w:b/>
          <w:i w:val="0"/>
          <w:smallCaps w:val="0"/>
          <w:strike w:val="0"/>
          <w:sz w:val="22"/>
          <w:highlight w:val="cyan"/>
          <w:u w:val="single"/>
        </w:rPr>
        <w:t>consistent</w:t>
      </w:r>
      <w:r>
        <w:rPr>
          <w:b w:val="0"/>
          <w:i w:val="0"/>
          <w:smallCaps w:val="0"/>
          <w:strike w:val="0"/>
          <w:sz w:val="16"/>
          <w:u w:val="none"/>
        </w:rPr>
        <w:t xml:space="preserve"> </w:t>
      </w:r>
      <w:r>
        <w:rPr>
          <w:b w:val="0"/>
          <w:i w:val="0"/>
          <w:smallCaps w:val="0"/>
          <w:strike w:val="0"/>
          <w:sz w:val="22"/>
          <w:highlight w:val="cyan"/>
          <w:u w:val="single"/>
        </w:rPr>
        <w:t>with the idea that</w:t>
      </w:r>
      <w:r>
        <w:rPr>
          <w:b w:val="0"/>
          <w:i w:val="0"/>
          <w:smallCaps w:val="0"/>
          <w:strike w:val="0"/>
          <w:sz w:val="22"/>
          <w:u w:val="single"/>
        </w:rPr>
        <w:t xml:space="preserve"> </w:t>
      </w:r>
      <w:r>
        <w:rPr>
          <w:b/>
          <w:i w:val="0"/>
          <w:smallCaps w:val="0"/>
          <w:strike w:val="0"/>
          <w:sz w:val="22"/>
          <w:highlight w:val="cyan"/>
          <w:u w:val="single"/>
        </w:rPr>
        <w:t>i</w:t>
      </w:r>
      <w:r>
        <w:rPr>
          <w:b/>
          <w:i w:val="0"/>
          <w:smallCaps w:val="0"/>
          <w:strike w:val="0"/>
          <w:sz w:val="22"/>
          <w:u w:val="single"/>
        </w:rPr>
        <w:t xml:space="preserve">ntellectual </w:t>
      </w:r>
      <w:r>
        <w:rPr>
          <w:b/>
          <w:i w:val="0"/>
          <w:smallCaps w:val="0"/>
          <w:strike w:val="0"/>
          <w:sz w:val="22"/>
          <w:highlight w:val="cyan"/>
          <w:u w:val="single"/>
        </w:rPr>
        <w:t>p</w:t>
      </w:r>
      <w:r>
        <w:rPr>
          <w:b/>
          <w:i w:val="0"/>
          <w:smallCaps w:val="0"/>
          <w:strike w:val="0"/>
          <w:sz w:val="22"/>
          <w:u w:val="single"/>
        </w:rPr>
        <w:t>roperty</w:t>
      </w:r>
      <w:r>
        <w:rPr>
          <w:b w:val="0"/>
          <w:i w:val="0"/>
          <w:smallCaps w:val="0"/>
          <w:strike w:val="0"/>
          <w:sz w:val="22"/>
          <w:u w:val="single"/>
        </w:rPr>
        <w:t xml:space="preserve"> is </w:t>
      </w:r>
      <w:r>
        <w:rPr>
          <w:b/>
          <w:i w:val="0"/>
          <w:smallCaps w:val="0"/>
          <w:strike w:val="0"/>
          <w:sz w:val="22"/>
          <w:highlight w:val="cyan"/>
          <w:u w:val="single"/>
        </w:rPr>
        <w:t>less important</w:t>
      </w:r>
      <w:r>
        <w:rPr>
          <w:b w:val="0"/>
          <w:i w:val="0"/>
          <w:smallCaps w:val="0"/>
          <w:strike w:val="0"/>
          <w:sz w:val="22"/>
          <w:highlight w:val="cyan"/>
          <w:u w:val="single"/>
        </w:rPr>
        <w:t xml:space="preserve"> for </w:t>
      </w:r>
      <w:r>
        <w:rPr>
          <w:b/>
          <w:i w:val="0"/>
          <w:smallCaps w:val="0"/>
          <w:strike w:val="0"/>
          <w:sz w:val="22"/>
          <w:highlight w:val="cyan"/>
          <w:u w:val="single"/>
        </w:rPr>
        <w:t>driving investments in innovation</w:t>
      </w:r>
      <w:r>
        <w:rPr>
          <w:b w:val="0"/>
          <w:i w:val="0"/>
          <w:smallCaps w:val="0"/>
          <w:strike w:val="0"/>
          <w:sz w:val="16"/>
          <w:u w:val="none"/>
        </w:rPr>
        <w:t xml:space="preserve">” than other factors, like demand.  </w:t>
      </w:r>
    </w:p>
    <w:p>
      <w:pPr>
        <w:spacing w:after="60"/>
      </w:pPr>
      <w:r>
        <w:rPr>
          <w:b w:val="0"/>
          <w:i w:val="0"/>
          <w:smallCaps w:val="0"/>
          <w:strike w:val="0"/>
          <w:sz w:val="16"/>
          <w:u w:val="none"/>
        </w:rPr>
        <w:t>Simcoe and Mezzanotti also examined productivity, “</w:t>
      </w:r>
      <w:r>
        <w:rPr>
          <w:b w:val="0"/>
          <w:i w:val="0"/>
          <w:smallCaps w:val="0"/>
          <w:strike w:val="0"/>
          <w:sz w:val="22"/>
          <w:highlight w:val="cyan"/>
          <w:u w:val="single"/>
        </w:rPr>
        <w:t xml:space="preserve">which measures the </w:t>
      </w:r>
      <w:r>
        <w:rPr>
          <w:b/>
          <w:i w:val="0"/>
          <w:smallCaps w:val="0"/>
          <w:strike w:val="0"/>
          <w:sz w:val="22"/>
          <w:highlight w:val="cyan"/>
          <w:u w:val="single"/>
        </w:rPr>
        <w:t>total economic</w:t>
      </w:r>
      <w:r>
        <w:rPr>
          <w:b w:val="0"/>
          <w:i w:val="0"/>
          <w:smallCaps w:val="0"/>
          <w:strike w:val="0"/>
          <w:sz w:val="22"/>
          <w:highlight w:val="cyan"/>
          <w:u w:val="single"/>
        </w:rPr>
        <w:t xml:space="preserve"> value created for a </w:t>
      </w:r>
      <w:r>
        <w:rPr>
          <w:b/>
          <w:i w:val="0"/>
          <w:smallCaps w:val="0"/>
          <w:strike w:val="0"/>
          <w:sz w:val="22"/>
          <w:highlight w:val="cyan"/>
          <w:u w:val="single"/>
        </w:rPr>
        <w:t>given</w:t>
      </w:r>
      <w:r>
        <w:rPr>
          <w:b/>
          <w:i w:val="0"/>
          <w:smallCaps w:val="0"/>
          <w:strike w:val="0"/>
          <w:sz w:val="22"/>
          <w:u w:val="single"/>
        </w:rPr>
        <w:t xml:space="preserve"> </w:t>
      </w:r>
      <w:r>
        <w:rPr>
          <w:b/>
          <w:i w:val="0"/>
          <w:smallCaps w:val="0"/>
          <w:strike w:val="0"/>
          <w:sz w:val="22"/>
          <w:highlight w:val="cyan"/>
          <w:u w:val="single"/>
        </w:rPr>
        <w:t>level of resources</w:t>
      </w:r>
      <w:r>
        <w:rPr>
          <w:b w:val="0"/>
          <w:i w:val="0"/>
          <w:smallCaps w:val="0"/>
          <w:strike w:val="0"/>
          <w:sz w:val="22"/>
          <w:highlight w:val="cyan"/>
          <w:u w:val="single"/>
        </w:rPr>
        <w:t xml:space="preserve"> used in </w:t>
      </w:r>
      <w:r>
        <w:rPr>
          <w:b/>
          <w:i w:val="0"/>
          <w:smallCaps w:val="0"/>
          <w:strike w:val="0"/>
          <w:sz w:val="22"/>
          <w:highlight w:val="cyan"/>
          <w:u w:val="single"/>
        </w:rPr>
        <w:t>production</w:t>
      </w:r>
      <w:r>
        <w:rPr>
          <w:b w:val="0"/>
          <w:i w:val="0"/>
          <w:smallCaps w:val="0"/>
          <w:strike w:val="0"/>
          <w:sz w:val="16"/>
          <w:u w:val="none"/>
        </w:rPr>
        <w:t xml:space="preserve">.”  </w:t>
      </w:r>
      <w:r>
        <w:rPr>
          <w:b w:val="0"/>
          <w:i w:val="0"/>
          <w:smallCaps w:val="0"/>
          <w:strike w:val="0"/>
          <w:sz w:val="22"/>
          <w:u w:val="single"/>
        </w:rPr>
        <w:t>Productivity growth in the U.S. has slowed compared to the late 1990s</w:t>
      </w:r>
      <w:r>
        <w:rPr>
          <w:b w:val="0"/>
          <w:i w:val="0"/>
          <w:smallCaps w:val="0"/>
          <w:strike w:val="0"/>
          <w:sz w:val="16"/>
          <w:u w:val="none"/>
        </w:rPr>
        <w:t xml:space="preserve">, and </w:t>
      </w:r>
      <w:r>
        <w:rPr>
          <w:b w:val="0"/>
          <w:i w:val="0"/>
          <w:smallCaps w:val="0"/>
          <w:strike w:val="0"/>
          <w:sz w:val="22"/>
          <w:highlight w:val="cyan"/>
          <w:u w:val="single"/>
        </w:rPr>
        <w:t>there is</w:t>
      </w:r>
      <w:r>
        <w:rPr>
          <w:b w:val="0"/>
          <w:i w:val="0"/>
          <w:smallCaps w:val="0"/>
          <w:strike w:val="0"/>
          <w:sz w:val="16"/>
          <w:u w:val="none"/>
        </w:rPr>
        <w:t xml:space="preserve"> “</w:t>
      </w:r>
      <w:r>
        <w:rPr>
          <w:b/>
          <w:i w:val="0"/>
          <w:smallCaps w:val="0"/>
          <w:strike w:val="0"/>
          <w:sz w:val="22"/>
          <w:u w:val="single"/>
        </w:rPr>
        <w:t xml:space="preserve">robust </w:t>
      </w:r>
      <w:r>
        <w:rPr>
          <w:b/>
          <w:i w:val="0"/>
          <w:smallCaps w:val="0"/>
          <w:strike w:val="0"/>
          <w:sz w:val="22"/>
          <w:highlight w:val="cyan"/>
          <w:u w:val="single"/>
        </w:rPr>
        <w:t>ongoing debate</w:t>
      </w:r>
      <w:r>
        <w:rPr>
          <w:b w:val="0"/>
          <w:i w:val="0"/>
          <w:smallCaps w:val="0"/>
          <w:strike w:val="0"/>
          <w:sz w:val="16"/>
          <w:u w:val="none"/>
        </w:rPr>
        <w:t xml:space="preserve">” </w:t>
      </w:r>
      <w:r>
        <w:rPr>
          <w:b w:val="0"/>
          <w:i w:val="0"/>
          <w:smallCaps w:val="0"/>
          <w:strike w:val="0"/>
          <w:sz w:val="22"/>
          <w:highlight w:val="cyan"/>
          <w:u w:val="single"/>
        </w:rPr>
        <w:t>about</w:t>
      </w:r>
      <w:r>
        <w:rPr>
          <w:b w:val="0"/>
          <w:i w:val="0"/>
          <w:smallCaps w:val="0"/>
          <w:strike w:val="0"/>
          <w:sz w:val="22"/>
          <w:u w:val="single"/>
        </w:rPr>
        <w:t xml:space="preserve"> </w:t>
      </w:r>
      <w:r>
        <w:rPr>
          <w:b w:val="0"/>
          <w:i w:val="0"/>
          <w:smallCaps w:val="0"/>
          <w:strike w:val="0"/>
          <w:sz w:val="22"/>
          <w:u w:val="single"/>
        </w:rPr>
        <w:t>its</w:t>
      </w:r>
      <w:r>
        <w:rPr>
          <w:b w:val="0"/>
          <w:i w:val="0"/>
          <w:smallCaps w:val="0"/>
          <w:strike w:val="0"/>
          <w:sz w:val="22"/>
          <w:u w:val="single"/>
        </w:rPr>
        <w:t xml:space="preserve"> </w:t>
      </w:r>
      <w:r>
        <w:rPr>
          <w:b w:val="0"/>
          <w:i w:val="0"/>
          <w:smallCaps w:val="0"/>
          <w:strike w:val="0"/>
          <w:sz w:val="22"/>
          <w:highlight w:val="cyan"/>
          <w:u w:val="single"/>
        </w:rPr>
        <w:t>causes</w:t>
      </w:r>
      <w:r>
        <w:rPr>
          <w:b w:val="0"/>
          <w:i w:val="0"/>
          <w:smallCaps w:val="0"/>
          <w:strike w:val="0"/>
          <w:sz w:val="16"/>
          <w:u w:val="none"/>
        </w:rPr>
        <w:t xml:space="preserve">. Although </w:t>
      </w:r>
      <w:r>
        <w:rPr>
          <w:b w:val="0"/>
          <w:i w:val="0"/>
          <w:smallCaps w:val="0"/>
          <w:strike w:val="0"/>
          <w:sz w:val="22"/>
          <w:u w:val="single"/>
        </w:rPr>
        <w:t>eBay</w:t>
      </w:r>
      <w:r>
        <w:rPr>
          <w:b w:val="0"/>
          <w:i w:val="0"/>
          <w:smallCaps w:val="0"/>
          <w:strike w:val="0"/>
          <w:sz w:val="16"/>
          <w:u w:val="none"/>
        </w:rPr>
        <w:t xml:space="preserve"> </w:t>
      </w:r>
      <w:r>
        <w:rPr>
          <w:b w:val="0"/>
          <w:i w:val="0"/>
          <w:smallCaps w:val="0"/>
          <w:strike w:val="0"/>
          <w:sz w:val="22"/>
          <w:u w:val="single"/>
        </w:rPr>
        <w:t>is not likely to be a cause of the slowdown because it often takes decades for significant inventions to have an impact on productivity</w:t>
      </w:r>
      <w:r>
        <w:rPr>
          <w:b w:val="0"/>
          <w:i w:val="0"/>
          <w:smallCaps w:val="0"/>
          <w:strike w:val="0"/>
          <w:sz w:val="16"/>
          <w:u w:val="none"/>
        </w:rPr>
        <w:t xml:space="preserve">, Simcoe and Mezzanotti nevertheless analyzed productivity for seventeen manufacturing industries in the period 2000-2011.  </w:t>
      </w:r>
      <w:r>
        <w:rPr>
          <w:b w:val="0"/>
          <w:i w:val="0"/>
          <w:smallCaps w:val="0"/>
          <w:strike w:val="0"/>
          <w:sz w:val="22"/>
          <w:u w:val="single"/>
        </w:rPr>
        <w:t xml:space="preserve">They found that the computing industry had the fastest </w:t>
      </w:r>
      <w:r>
        <w:rPr>
          <w:b w:val="0"/>
          <w:i w:val="0"/>
          <w:smallCaps w:val="0"/>
          <w:strike w:val="0"/>
          <w:sz w:val="22"/>
          <w:highlight w:val="cyan"/>
          <w:u w:val="single"/>
        </w:rPr>
        <w:t xml:space="preserve">productivity growth both </w:t>
      </w:r>
      <w:r>
        <w:rPr>
          <w:b/>
          <w:i w:val="0"/>
          <w:smallCaps w:val="0"/>
          <w:strike w:val="0"/>
          <w:sz w:val="22"/>
          <w:highlight w:val="cyan"/>
          <w:u w:val="single"/>
        </w:rPr>
        <w:t>before and after eBay</w:t>
      </w:r>
      <w:r>
        <w:rPr>
          <w:b w:val="0"/>
          <w:i w:val="0"/>
          <w:smallCaps w:val="0"/>
          <w:strike w:val="0"/>
          <w:sz w:val="16"/>
          <w:u w:val="none"/>
        </w:rPr>
        <w:t xml:space="preserve">, </w:t>
      </w:r>
      <w:r>
        <w:rPr>
          <w:b w:val="0"/>
          <w:i w:val="0"/>
          <w:smallCaps w:val="0"/>
          <w:strike w:val="0"/>
          <w:sz w:val="22"/>
          <w:u w:val="single"/>
        </w:rPr>
        <w:t>which</w:t>
      </w:r>
      <w:r>
        <w:rPr>
          <w:b w:val="0"/>
          <w:i w:val="0"/>
          <w:smallCaps w:val="0"/>
          <w:strike w:val="0"/>
          <w:sz w:val="16"/>
          <w:u w:val="none"/>
        </w:rPr>
        <w:t xml:space="preserve"> is expected, </w:t>
      </w:r>
      <w:r>
        <w:rPr>
          <w:b w:val="0"/>
          <w:i w:val="0"/>
          <w:smallCaps w:val="0"/>
          <w:strike w:val="0"/>
          <w:sz w:val="22"/>
          <w:u w:val="single"/>
        </w:rPr>
        <w:t>given the rapid improvements associated with Moore’s law</w:t>
      </w:r>
      <w:r>
        <w:rPr>
          <w:b w:val="0"/>
          <w:i w:val="0"/>
          <w:smallCaps w:val="0"/>
          <w:strike w:val="0"/>
          <w:sz w:val="16"/>
          <w:u w:val="none"/>
        </w:rPr>
        <w:t xml:space="preserve">.  Further analysis showed that productivity actually increased for patent-intensive industries (such as computing) after eBay, and there was no change in productivity growth rate across all industries for that same period.  </w:t>
      </w:r>
    </w:p>
    <w:p>
      <w:pPr>
        <w:spacing w:after="60"/>
      </w:pPr>
      <w:r>
        <w:rPr>
          <w:b w:val="0"/>
          <w:i w:val="0"/>
          <w:smallCaps w:val="0"/>
          <w:strike w:val="0"/>
          <w:sz w:val="16"/>
          <w:u w:val="none"/>
        </w:rPr>
        <w:t xml:space="preserve">Although </w:t>
      </w:r>
      <w:r>
        <w:rPr>
          <w:b w:val="0"/>
          <w:i w:val="0"/>
          <w:smallCaps w:val="0"/>
          <w:strike w:val="0"/>
          <w:sz w:val="22"/>
          <w:u w:val="single"/>
        </w:rPr>
        <w:t>innovation can be difficult to measure</w:t>
      </w:r>
      <w:r>
        <w:rPr>
          <w:b w:val="0"/>
          <w:i w:val="0"/>
          <w:smallCaps w:val="0"/>
          <w:strike w:val="0"/>
          <w:sz w:val="16"/>
          <w:u w:val="none"/>
        </w:rPr>
        <w:t xml:space="preserve">, and </w:t>
      </w:r>
      <w:r>
        <w:rPr>
          <w:b w:val="0"/>
          <w:i w:val="0"/>
          <w:smallCaps w:val="0"/>
          <w:strike w:val="0"/>
          <w:sz w:val="22"/>
          <w:u w:val="single"/>
        </w:rPr>
        <w:t>any changes in policy may take years if not decades to manifest in the data</w:t>
      </w:r>
      <w:r>
        <w:rPr>
          <w:b w:val="0"/>
          <w:i w:val="0"/>
          <w:smallCaps w:val="0"/>
          <w:strike w:val="0"/>
          <w:sz w:val="16"/>
          <w:u w:val="none"/>
        </w:rPr>
        <w:t xml:space="preserve">, </w:t>
      </w:r>
      <w:r>
        <w:rPr>
          <w:b w:val="0"/>
          <w:i w:val="0"/>
          <w:smallCaps w:val="0"/>
          <w:strike w:val="0"/>
          <w:sz w:val="22"/>
          <w:highlight w:val="cyan"/>
          <w:u w:val="single"/>
        </w:rPr>
        <w:t xml:space="preserve">there is as </w:t>
      </w:r>
      <w:r>
        <w:rPr>
          <w:b/>
          <w:i w:val="0"/>
          <w:smallCaps w:val="0"/>
          <w:strike w:val="0"/>
          <w:sz w:val="22"/>
          <w:highlight w:val="cyan"/>
          <w:u w:val="single"/>
        </w:rPr>
        <w:t>yet no indication that eBay harmed innovation</w:t>
      </w:r>
      <w:r>
        <w:rPr>
          <w:b w:val="0"/>
          <w:i w:val="0"/>
          <w:smallCaps w:val="0"/>
          <w:strike w:val="0"/>
          <w:sz w:val="16"/>
          <w:u w:val="none"/>
        </w:rPr>
        <w:t xml:space="preserve">.  </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