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Sequencing</w:t>
      </w:r>
      <w:r>
        <w:rPr>
          <w:b/>
          <w:i w:val="0"/>
          <w:smallCaps w:val="0"/>
          <w:strike w:val="0"/>
          <w:sz w:val="26"/>
          <w:u w:val="none"/>
        </w:rPr>
        <w:t xml:space="preserve"> is key – w</w:t>
      </w:r>
      <w:r>
        <w:rPr>
          <w:b/>
          <w:i w:val="0"/>
          <w:smallCaps w:val="0"/>
          <w:strike w:val="0"/>
          <w:sz w:val="26"/>
          <w:u w:val="none"/>
        </w:rPr>
        <w:t>ithout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pre-existing</w:t>
      </w:r>
      <w:r>
        <w:rPr>
          <w:b/>
          <w:i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alternatives, other forms of oppression will fill in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Ben-Moshe 13 </w:t>
      </w:r>
      <w:r>
        <w:rPr>
          <w:b w:val="0"/>
          <w:i w:val="0"/>
          <w:smallCaps w:val="0"/>
          <w:strike w:val="0"/>
          <w:sz w:val="22"/>
          <w:u w:val="none"/>
        </w:rPr>
        <w:t>– PhD in Sociology, Syracuse University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(Liat, “The Tension between Abolition and Reform,” </w:t>
      </w:r>
      <w:r>
        <w:rPr>
          <w:b w:val="0"/>
          <w:i/>
          <w:smallCaps w:val="0"/>
          <w:strike w:val="0"/>
          <w:sz w:val="22"/>
          <w:u w:val="none"/>
        </w:rPr>
        <w:t>The End of Prisons. Reflections from the Decarceration Movement</w:t>
      </w:r>
      <w:r>
        <w:rPr>
          <w:b w:val="0"/>
          <w:i w:val="0"/>
          <w:smallCaps w:val="0"/>
          <w:strike w:val="0"/>
          <w:sz w:val="22"/>
          <w:u w:val="none"/>
        </w:rPr>
        <w:t>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2013)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When a system is abolished there is a danger that other systems with the same goals would arise to fill the void left by the abolished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Famed sociologist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W.E.B. Du Bois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his book Black Reconstruction (1999 [1935]),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discusses abolition not as a mere negative process, one of tearing down.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isultimately about creating new institutions. Du Bois was very insistent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in order to abolish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slavery in modern times,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democratic institutions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have to be established and maintained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Because that did not occur,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slavery found a new home in Jim Crow, convict lease systems, second class education and mass incarceration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Thus, the abolition of slavery was only successful on the negative aspect, but no new institutions were created to successfully incorpo-rate black people into the existing social order.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Prisons today have thrived precisely because of the lack of such resources that Du Bois was arguing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Prisons today can’t be abolished until such equality-ensuring mechanisms are in place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(Davis, 2005). Being free of chains is only the beginning.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