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The system’s </w:t>
      </w:r>
      <w:r>
        <w:rPr>
          <w:b/>
          <w:i w:val="0"/>
          <w:smallCaps w:val="0"/>
          <w:strike w:val="0"/>
          <w:u w:val="single"/>
        </w:rPr>
        <w:t>distrusted</w:t>
      </w:r>
      <w:r>
        <w:rPr>
          <w:b/>
          <w:i w:val="0"/>
          <w:smallCaps w:val="0"/>
          <w:strike w:val="0"/>
          <w:u w:val="none"/>
        </w:rPr>
        <w:t xml:space="preserve"> and </w:t>
      </w:r>
      <w:r>
        <w:rPr>
          <w:b/>
          <w:i w:val="0"/>
          <w:smallCaps w:val="0"/>
          <w:strike w:val="0"/>
          <w:u w:val="single"/>
        </w:rPr>
        <w:t>toothless</w:t>
      </w:r>
      <w:r>
        <w:rPr>
          <w:b/>
          <w:i w:val="0"/>
          <w:smallCaps w:val="0"/>
          <w:strike w:val="0"/>
          <w:u w:val="none"/>
        </w:rPr>
        <w:t>.</w:t>
      </w:r>
    </w:p>
    <w:p>
      <w:pPr>
        <w:spacing w:after="80"/>
      </w:pPr>
      <w:r>
        <w:rPr>
          <w:b/>
          <w:i w:val="0"/>
          <w:smallCaps w:val="0"/>
          <w:strike w:val="0"/>
          <w:sz w:val="22"/>
          <w:u w:val="none"/>
        </w:rPr>
        <w:t>Seidenberg ’17</w:t>
      </w:r>
      <w:r>
        <w:rPr>
          <w:b w:val="0"/>
          <w:i w:val="0"/>
          <w:smallCaps w:val="0"/>
          <w:strike w:val="0"/>
          <w:u w:val="none"/>
        </w:rPr>
        <w:t xml:space="preserve"> [Steven; July 27; </w:t>
      </w:r>
      <w:r>
        <w:rPr>
          <w:b w:val="0"/>
          <w:i w:val="0"/>
          <w:smallCaps w:val="0"/>
          <w:strike w:val="0"/>
          <w:u w:val="none"/>
        </w:rPr>
        <w:t>Legal reporter</w:t>
      </w:r>
      <w:r>
        <w:rPr>
          <w:b w:val="0"/>
          <w:i w:val="0"/>
          <w:smallCaps w:val="0"/>
          <w:strike w:val="0"/>
          <w:u w:val="none"/>
        </w:rPr>
        <w:t xml:space="preserve">, citing Ronald Abramson, a partner in </w:t>
      </w:r>
      <w:r>
        <w:rPr>
          <w:b w:val="0"/>
          <w:i w:val="0"/>
          <w:smallCaps w:val="0"/>
          <w:strike w:val="0"/>
          <w:u w:val="none"/>
        </w:rPr>
        <w:t>at</w:t>
      </w:r>
      <w:r>
        <w:rPr>
          <w:b w:val="0"/>
          <w:i w:val="0"/>
          <w:smallCaps w:val="0"/>
          <w:strike w:val="0"/>
          <w:u w:val="none"/>
        </w:rPr>
        <w:t xml:space="preserve"> Lewis Baach Kaufmann Middlemiss; Intellectual Property Watch, “Troubled Federal Circuit Hobbles US Patent System,” </w:t>
      </w:r>
      <w:r>
        <w:rPr>
          <w:b w:val="0"/>
          <w:i w:val="0"/>
          <w:smallCaps w:val="0"/>
          <w:strike w:val="0"/>
          <w:u w:val="none"/>
        </w:rPr>
        <w:t>https://web.archive.org/web/20190322204429/https://www.ip-watch.org/2017/07/31/troubled-federal-circuit-hobbles-us-patent-system/</w:t>
      </w:r>
      <w:r>
        <w:rPr>
          <w:b w:val="0"/>
          <w:i w:val="0"/>
          <w:smallCaps w:val="0"/>
          <w:strike w:val="0"/>
          <w:u w:val="none"/>
        </w:rPr>
        <w:t>]</w:t>
      </w:r>
    </w:p>
    <w:p>
      <w:pPr>
        <w:spacing w:after="60"/>
      </w:pPr>
      <w:r>
        <w:rPr>
          <w:b w:val="0"/>
          <w:i w:val="0"/>
          <w:smallCaps w:val="0"/>
          <w:strike w:val="0"/>
          <w:sz w:val="22"/>
          <w:highlight w:val="cyan"/>
          <w:u w:val="single"/>
        </w:rPr>
        <w:t>It’s</w:t>
      </w:r>
      <w:r>
        <w:rPr>
          <w:b w:val="0"/>
          <w:i w:val="0"/>
          <w:smallCaps w:val="0"/>
          <w:strike w:val="0"/>
          <w:sz w:val="22"/>
          <w:u w:val="single"/>
        </w:rPr>
        <w:t xml:space="preserve"> been another </w:t>
      </w:r>
      <w:r>
        <w:rPr>
          <w:b/>
          <w:i w:val="0"/>
          <w:smallCaps w:val="0"/>
          <w:strike w:val="0"/>
          <w:sz w:val="22"/>
          <w:highlight w:val="cyan"/>
          <w:u w:val="single"/>
        </w:rPr>
        <w:t>dismal</w:t>
      </w:r>
      <w:r>
        <w:rPr>
          <w:b/>
          <w:i w:val="0"/>
          <w:smallCaps w:val="0"/>
          <w:strike w:val="0"/>
          <w:sz w:val="22"/>
          <w:u w:val="single"/>
        </w:rPr>
        <w:t xml:space="preserve"> term</w:t>
      </w:r>
      <w:r>
        <w:rPr>
          <w:b w:val="0"/>
          <w:i w:val="0"/>
          <w:smallCaps w:val="0"/>
          <w:strike w:val="0"/>
          <w:sz w:val="22"/>
          <w:u w:val="single"/>
        </w:rPr>
        <w:t xml:space="preserve"> </w:t>
      </w:r>
      <w:r>
        <w:rPr>
          <w:b w:val="0"/>
          <w:i w:val="0"/>
          <w:smallCaps w:val="0"/>
          <w:strike w:val="0"/>
          <w:sz w:val="22"/>
          <w:highlight w:val="cyan"/>
          <w:u w:val="single"/>
        </w:rPr>
        <w:t>for the Fed</w:t>
      </w:r>
      <w:r>
        <w:rPr>
          <w:b w:val="0"/>
          <w:i w:val="0"/>
          <w:smallCaps w:val="0"/>
          <w:strike w:val="0"/>
          <w:sz w:val="16"/>
          <w:u w:val="none"/>
        </w:rPr>
        <w:t xml:space="preserve">eral Circuit Court of Appeals. Six of its patent law decisions were reviewed in the US Supreme Court’s 2016-17 term, and the Federal Circuit’s decisions were overturned in all six cases. That, unfortunately, is not surprising. Over the past 15 years, the tribunal once known as </w:t>
      </w:r>
      <w:r>
        <w:rPr>
          <w:b w:val="0"/>
          <w:i w:val="0"/>
          <w:smallCaps w:val="0"/>
          <w:strike w:val="0"/>
          <w:sz w:val="22"/>
          <w:u w:val="single"/>
        </w:rPr>
        <w:t xml:space="preserve">the nation’s “patent court” has </w:t>
      </w:r>
      <w:r>
        <w:rPr>
          <w:b w:val="0"/>
          <w:i w:val="0"/>
          <w:smallCaps w:val="0"/>
          <w:strike w:val="0"/>
          <w:sz w:val="22"/>
          <w:highlight w:val="cyan"/>
          <w:u w:val="single"/>
        </w:rPr>
        <w:t>seen</w:t>
      </w:r>
      <w:r>
        <w:rPr>
          <w:b w:val="0"/>
          <w:i w:val="0"/>
          <w:smallCaps w:val="0"/>
          <w:strike w:val="0"/>
          <w:sz w:val="22"/>
          <w:u w:val="single"/>
        </w:rPr>
        <w:t xml:space="preserve"> many of its most </w:t>
      </w:r>
      <w:r>
        <w:rPr>
          <w:b w:val="0"/>
          <w:i w:val="0"/>
          <w:smallCaps w:val="0"/>
          <w:strike w:val="0"/>
          <w:sz w:val="22"/>
          <w:highlight w:val="cyan"/>
          <w:u w:val="single"/>
        </w:rPr>
        <w:t xml:space="preserve">important </w:t>
      </w:r>
      <w:r>
        <w:rPr>
          <w:b/>
          <w:i w:val="0"/>
          <w:smallCaps w:val="0"/>
          <w:strike w:val="0"/>
          <w:sz w:val="22"/>
          <w:highlight w:val="cyan"/>
          <w:u w:val="single"/>
        </w:rPr>
        <w:t>patent</w:t>
      </w:r>
      <w:r>
        <w:rPr>
          <w:b/>
          <w:i w:val="0"/>
          <w:smallCaps w:val="0"/>
          <w:strike w:val="0"/>
          <w:sz w:val="22"/>
          <w:u w:val="single"/>
        </w:rPr>
        <w:t xml:space="preserve"> law</w:t>
      </w:r>
      <w:r>
        <w:rPr>
          <w:b w:val="0"/>
          <w:i w:val="0"/>
          <w:smallCaps w:val="0"/>
          <w:strike w:val="0"/>
          <w:sz w:val="22"/>
          <w:u w:val="single"/>
        </w:rPr>
        <w:t xml:space="preserve"> </w:t>
      </w:r>
      <w:r>
        <w:rPr>
          <w:b w:val="0"/>
          <w:i w:val="0"/>
          <w:smallCaps w:val="0"/>
          <w:strike w:val="0"/>
          <w:sz w:val="22"/>
          <w:highlight w:val="cyan"/>
          <w:u w:val="single"/>
        </w:rPr>
        <w:t xml:space="preserve">decisions </w:t>
      </w:r>
      <w:r>
        <w:rPr>
          <w:b/>
          <w:i w:val="0"/>
          <w:smallCaps w:val="0"/>
          <w:strike w:val="0"/>
          <w:sz w:val="22"/>
          <w:highlight w:val="cyan"/>
          <w:u w:val="single"/>
        </w:rPr>
        <w:t>reversed</w:t>
      </w:r>
      <w:r>
        <w:rPr>
          <w:b w:val="0"/>
          <w:i w:val="0"/>
          <w:smallCaps w:val="0"/>
          <w:strike w:val="0"/>
          <w:sz w:val="22"/>
          <w:highlight w:val="cyan"/>
          <w:u w:val="single"/>
        </w:rPr>
        <w:t xml:space="preserve"> by the</w:t>
      </w:r>
      <w:r>
        <w:rPr>
          <w:b w:val="0"/>
          <w:i w:val="0"/>
          <w:smallCaps w:val="0"/>
          <w:strike w:val="0"/>
          <w:sz w:val="22"/>
          <w:u w:val="single"/>
        </w:rPr>
        <w:t xml:space="preserve"> </w:t>
      </w:r>
      <w:r>
        <w:rPr>
          <w:b/>
          <w:i w:val="0"/>
          <w:smallCaps w:val="0"/>
          <w:strike w:val="0"/>
          <w:sz w:val="22"/>
          <w:u w:val="single"/>
        </w:rPr>
        <w:t xml:space="preserve">Supreme </w:t>
      </w:r>
      <w:r>
        <w:rPr>
          <w:b/>
          <w:i w:val="0"/>
          <w:smallCaps w:val="0"/>
          <w:strike w:val="0"/>
          <w:sz w:val="22"/>
          <w:highlight w:val="cyan"/>
          <w:u w:val="single"/>
        </w:rPr>
        <w:t>Court</w:t>
      </w:r>
      <w:r>
        <w:rPr>
          <w:b w:val="0"/>
          <w:i w:val="0"/>
          <w:smallCaps w:val="0"/>
          <w:strike w:val="0"/>
          <w:sz w:val="16"/>
          <w:u w:val="none"/>
        </w:rPr>
        <w:t xml:space="preserve">– sometimes </w:t>
      </w:r>
      <w:r>
        <w:rPr>
          <w:b w:val="0"/>
          <w:i w:val="0"/>
          <w:smallCaps w:val="0"/>
          <w:strike w:val="0"/>
          <w:sz w:val="22"/>
          <w:highlight w:val="cyan"/>
          <w:u w:val="single"/>
        </w:rPr>
        <w:t xml:space="preserve">in </w:t>
      </w:r>
      <w:r>
        <w:rPr>
          <w:b/>
          <w:i w:val="0"/>
          <w:smallCaps w:val="0"/>
          <w:strike w:val="0"/>
          <w:sz w:val="22"/>
          <w:highlight w:val="cyan"/>
          <w:u w:val="single"/>
        </w:rPr>
        <w:t>withering</w:t>
      </w:r>
      <w:r>
        <w:rPr>
          <w:b w:val="0"/>
          <w:i w:val="0"/>
          <w:smallCaps w:val="0"/>
          <w:strike w:val="0"/>
          <w:sz w:val="22"/>
          <w:highlight w:val="cyan"/>
          <w:u w:val="single"/>
        </w:rPr>
        <w:t xml:space="preserve"> opinions</w:t>
      </w:r>
      <w:r>
        <w:rPr>
          <w:b w:val="0"/>
          <w:i w:val="0"/>
          <w:smallCaps w:val="0"/>
          <w:strike w:val="0"/>
          <w:sz w:val="22"/>
          <w:u w:val="single"/>
        </w:rPr>
        <w:t xml:space="preserve">. This has </w:t>
      </w:r>
      <w:r>
        <w:rPr>
          <w:b/>
          <w:i w:val="0"/>
          <w:smallCaps w:val="0"/>
          <w:strike w:val="0"/>
          <w:sz w:val="22"/>
          <w:u w:val="single"/>
        </w:rPr>
        <w:t xml:space="preserve">seriously </w:t>
      </w:r>
      <w:r>
        <w:rPr>
          <w:b/>
          <w:i w:val="0"/>
          <w:smallCaps w:val="0"/>
          <w:strike w:val="0"/>
          <w:sz w:val="22"/>
          <w:highlight w:val="cyan"/>
          <w:u w:val="single"/>
        </w:rPr>
        <w:t>undermined</w:t>
      </w:r>
      <w:r>
        <w:rPr>
          <w:b w:val="0"/>
          <w:i w:val="0"/>
          <w:smallCaps w:val="0"/>
          <w:strike w:val="0"/>
          <w:sz w:val="22"/>
          <w:u w:val="single"/>
        </w:rPr>
        <w:t xml:space="preserve"> the Fed</w:t>
      </w:r>
      <w:r>
        <w:rPr>
          <w:b w:val="0"/>
          <w:i w:val="0"/>
          <w:smallCaps w:val="0"/>
          <w:strike w:val="0"/>
          <w:sz w:val="16"/>
          <w:u w:val="none"/>
        </w:rPr>
        <w:t>eral Circuit</w:t>
      </w:r>
      <w:r>
        <w:rPr>
          <w:b/>
          <w:i w:val="0"/>
          <w:smallCaps w:val="0"/>
          <w:strike w:val="0"/>
          <w:sz w:val="22"/>
          <w:u w:val="single"/>
        </w:rPr>
        <w:t>’s</w:t>
      </w:r>
      <w:r>
        <w:rPr>
          <w:b w:val="0"/>
          <w:i w:val="0"/>
          <w:smallCaps w:val="0"/>
          <w:strike w:val="0"/>
          <w:sz w:val="22"/>
          <w:u w:val="single"/>
        </w:rPr>
        <w:t xml:space="preserve"> </w:t>
      </w:r>
      <w:r>
        <w:rPr>
          <w:b/>
          <w:i w:val="0"/>
          <w:smallCaps w:val="0"/>
          <w:strike w:val="0"/>
          <w:sz w:val="22"/>
          <w:highlight w:val="cyan"/>
          <w:u w:val="single"/>
        </w:rPr>
        <w:t>power</w:t>
      </w:r>
      <w:r>
        <w:rPr>
          <w:b w:val="0"/>
          <w:i w:val="0"/>
          <w:smallCaps w:val="0"/>
          <w:strike w:val="0"/>
          <w:sz w:val="22"/>
          <w:highlight w:val="cyan"/>
          <w:u w:val="single"/>
        </w:rPr>
        <w:t xml:space="preserve">, </w:t>
      </w:r>
      <w:r>
        <w:rPr>
          <w:b/>
          <w:i w:val="0"/>
          <w:smallCaps w:val="0"/>
          <w:strike w:val="0"/>
          <w:sz w:val="22"/>
          <w:highlight w:val="cyan"/>
          <w:u w:val="single"/>
        </w:rPr>
        <w:t>reputation</w:t>
      </w:r>
      <w:r>
        <w:rPr>
          <w:b w:val="0"/>
          <w:i w:val="0"/>
          <w:smallCaps w:val="0"/>
          <w:strike w:val="0"/>
          <w:sz w:val="22"/>
          <w:u w:val="single"/>
        </w:rPr>
        <w:t xml:space="preserve">, </w:t>
      </w:r>
      <w:r>
        <w:rPr>
          <w:b w:val="0"/>
          <w:i w:val="0"/>
          <w:smallCaps w:val="0"/>
          <w:strike w:val="0"/>
          <w:sz w:val="22"/>
          <w:u w:val="single"/>
        </w:rPr>
        <w:t>jurisprudence</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16"/>
          <w:u w:val="none"/>
        </w:rPr>
        <w:t xml:space="preserve"> (apparently) </w:t>
      </w:r>
      <w:r>
        <w:rPr>
          <w:b/>
          <w:i w:val="0"/>
          <w:smallCaps w:val="0"/>
          <w:strike w:val="0"/>
          <w:sz w:val="22"/>
          <w:highlight w:val="cyan"/>
          <w:u w:val="single"/>
        </w:rPr>
        <w:t>self-confidence</w:t>
      </w:r>
      <w:r>
        <w:rPr>
          <w:b w:val="0"/>
          <w:i w:val="0"/>
          <w:smallCaps w:val="0"/>
          <w:strike w:val="0"/>
          <w:sz w:val="22"/>
          <w:highlight w:val="cyan"/>
          <w:u w:val="single"/>
        </w:rPr>
        <w:t xml:space="preserve"> – causing a</w:t>
      </w:r>
      <w:r>
        <w:rPr>
          <w:b w:val="0"/>
          <w:i w:val="0"/>
          <w:smallCaps w:val="0"/>
          <w:strike w:val="0"/>
          <w:sz w:val="22"/>
          <w:u w:val="single"/>
        </w:rPr>
        <w:t xml:space="preserve"> </w:t>
      </w:r>
      <w:r>
        <w:rPr>
          <w:b/>
          <w:i w:val="0"/>
          <w:smallCaps w:val="0"/>
          <w:strike w:val="0"/>
          <w:sz w:val="22"/>
          <w:u w:val="single"/>
        </w:rPr>
        <w:t xml:space="preserve">major </w:t>
      </w:r>
      <w:r>
        <w:rPr>
          <w:b/>
          <w:i w:val="0"/>
          <w:smallCaps w:val="0"/>
          <w:strike w:val="0"/>
          <w:sz w:val="22"/>
          <w:highlight w:val="cyan"/>
          <w:u w:val="single"/>
        </w:rPr>
        <w:t>problem</w:t>
      </w:r>
      <w:r>
        <w:rPr>
          <w:b w:val="0"/>
          <w:i w:val="0"/>
          <w:smallCaps w:val="0"/>
          <w:strike w:val="0"/>
          <w:sz w:val="22"/>
          <w:highlight w:val="cyan"/>
          <w:u w:val="single"/>
        </w:rPr>
        <w:t xml:space="preserve"> for the</w:t>
      </w:r>
      <w:r>
        <w:rPr>
          <w:b w:val="0"/>
          <w:i w:val="0"/>
          <w:smallCaps w:val="0"/>
          <w:strike w:val="0"/>
          <w:sz w:val="22"/>
          <w:u w:val="single"/>
        </w:rPr>
        <w:t xml:space="preserve"> United States’ </w:t>
      </w:r>
      <w:r>
        <w:rPr>
          <w:b/>
          <w:i w:val="0"/>
          <w:smallCaps w:val="0"/>
          <w:strike w:val="0"/>
          <w:sz w:val="22"/>
          <w:highlight w:val="cyan"/>
          <w:u w:val="single"/>
        </w:rPr>
        <w:t>patent system</w:t>
      </w:r>
      <w:r>
        <w:rPr>
          <w:b w:val="0"/>
          <w:i w:val="0"/>
          <w:smallCaps w:val="0"/>
          <w:strike w:val="0"/>
          <w:sz w:val="16"/>
          <w:u w:val="none"/>
        </w:rPr>
        <w:t>.</w:t>
      </w:r>
    </w:p>
    <w:p>
      <w:pPr>
        <w:spacing w:after="60"/>
      </w:pPr>
      <w:r>
        <w:rPr>
          <w:b w:val="0"/>
          <w:i w:val="0"/>
          <w:smallCaps w:val="0"/>
          <w:strike w:val="0"/>
          <w:sz w:val="16"/>
          <w:u w:val="none"/>
        </w:rPr>
        <w:t xml:space="preserve">The Federal Circuit was created in 1982 as a specialized court that would hear all appeals in certain areas of the law, including patent law. And </w:t>
      </w:r>
      <w:r>
        <w:rPr>
          <w:b w:val="0"/>
          <w:i w:val="0"/>
          <w:smallCaps w:val="0"/>
          <w:strike w:val="0"/>
          <w:sz w:val="22"/>
          <w:u w:val="single"/>
        </w:rPr>
        <w:t xml:space="preserve">“the court came in </w:t>
      </w:r>
      <w:r>
        <w:rPr>
          <w:b/>
          <w:i w:val="0"/>
          <w:smallCaps w:val="0"/>
          <w:strike w:val="0"/>
          <w:sz w:val="22"/>
          <w:u w:val="single"/>
        </w:rPr>
        <w:t>like gangbusters</w:t>
      </w:r>
      <w:r>
        <w:rPr>
          <w:b w:val="0"/>
          <w:i w:val="0"/>
          <w:smallCaps w:val="0"/>
          <w:strike w:val="0"/>
          <w:sz w:val="22"/>
          <w:u w:val="single"/>
        </w:rPr>
        <w:t>,”</w:t>
      </w:r>
      <w:r>
        <w:rPr>
          <w:b w:val="0"/>
          <w:i w:val="0"/>
          <w:smallCaps w:val="0"/>
          <w:strike w:val="0"/>
          <w:u w:val="none"/>
        </w:rPr>
        <w:t xml:space="preserve"> said Ronald Abramson, a partner </w:t>
      </w:r>
      <w:r>
        <w:rPr>
          <w:b w:val="0"/>
          <w:i w:val="0"/>
          <w:smallCaps w:val="0"/>
          <w:strike w:val="0"/>
          <w:sz w:val="16"/>
          <w:u w:val="none"/>
        </w:rPr>
        <w:t>in the law firm of Lewis Baach Kaufmann Middlemiss. In its first twenty years, the Federal Circuit issued many landmark rulings that made it easier to obtain and enforce patents.</w:t>
      </w:r>
    </w:p>
    <w:p>
      <w:pPr>
        <w:spacing w:after="60"/>
      </w:pPr>
      <w:r>
        <w:rPr>
          <w:b w:val="0"/>
          <w:i w:val="0"/>
          <w:smallCaps w:val="0"/>
          <w:strike w:val="0"/>
          <w:sz w:val="16"/>
          <w:u w:val="none"/>
        </w:rPr>
        <w:t>“The Federal Circuit thought it was the Supreme Court of patent law,” said Prof. Timothy R. Holbrook of Emory University School of Law.</w:t>
      </w:r>
    </w:p>
    <w:p>
      <w:pPr>
        <w:spacing w:after="60"/>
      </w:pPr>
      <w:r>
        <w:rPr>
          <w:b w:val="0"/>
          <w:i w:val="0"/>
          <w:smallCaps w:val="0"/>
          <w:strike w:val="0"/>
          <w:sz w:val="16"/>
          <w:u w:val="none"/>
        </w:rPr>
        <w:t>With good reason. In the US, the Federal Circuit judges were unmatched in their technical knowledge and expertise in the intricacies of patent law. And their rulings were rarely questioned by the Supreme Court.</w:t>
      </w:r>
    </w:p>
    <w:p>
      <w:pPr>
        <w:spacing w:after="60"/>
      </w:pPr>
      <w:r>
        <w:rPr>
          <w:b w:val="0"/>
          <w:i w:val="0"/>
          <w:smallCaps w:val="0"/>
          <w:strike w:val="0"/>
          <w:sz w:val="16"/>
          <w:u w:val="none"/>
        </w:rPr>
        <w:t>“The Supreme Court reviewed only five cases across the first 15 years of the Federal Circuit’s life,” said Prof. Robin Feldman of University of California, Hastings Law School.</w:t>
      </w:r>
    </w:p>
    <w:p>
      <w:pPr>
        <w:spacing w:after="60"/>
      </w:pPr>
      <w:r>
        <w:rPr>
          <w:b w:val="0"/>
          <w:i w:val="0"/>
          <w:smallCaps w:val="0"/>
          <w:strike w:val="0"/>
          <w:sz w:val="16"/>
          <w:u w:val="none"/>
        </w:rPr>
        <w:t>Then, in 2000, the situation changed. The US Supreme Court took a renewed interest in patent law. It began slowly, with the high court hearing one patent case in 2000, then another in 2001. A trend developed, with the Supreme Court gradually reviewing more patent cases per term. During the 2014-15 term, the high court heard an unprecedented six patent cases.</w:t>
      </w:r>
    </w:p>
    <w:p>
      <w:pPr>
        <w:spacing w:after="60"/>
      </w:pPr>
      <w:r>
        <w:rPr>
          <w:b w:val="0"/>
          <w:i w:val="0"/>
          <w:smallCaps w:val="0"/>
          <w:strike w:val="0"/>
          <w:sz w:val="16"/>
          <w:u w:val="none"/>
        </w:rPr>
        <w:t>Supremely Critical</w:t>
      </w:r>
    </w:p>
    <w:p>
      <w:pPr>
        <w:spacing w:after="60"/>
      </w:pPr>
      <w:r>
        <w:rPr>
          <w:b w:val="0"/>
          <w:i w:val="0"/>
          <w:smallCaps w:val="0"/>
          <w:strike w:val="0"/>
          <w:sz w:val="16"/>
          <w:u w:val="none"/>
        </w:rPr>
        <w:t>In the vast majority of post-1999 patent cases, the Supreme Court has overturned the Federal Circuit’s rulings. This, however, was to be expected. “If a Federal Circuit ruling was fine, the Supreme Court wouldn’t bother granting certiorari,” said Meredith Martin Addy, a partner in the law firm of Tabet DiVito &amp; Rothstein.</w:t>
      </w:r>
    </w:p>
    <w:p>
      <w:pPr>
        <w:spacing w:after="60"/>
      </w:pPr>
      <w:r>
        <w:rPr>
          <w:b w:val="0"/>
          <w:i w:val="0"/>
          <w:smallCaps w:val="0"/>
          <w:strike w:val="0"/>
          <w:sz w:val="22"/>
          <w:u w:val="single"/>
        </w:rPr>
        <w:t>But the</w:t>
      </w:r>
      <w:r>
        <w:rPr>
          <w:b w:val="0"/>
          <w:i w:val="0"/>
          <w:smallCaps w:val="0"/>
          <w:strike w:val="0"/>
          <w:sz w:val="22"/>
          <w:u w:val="single"/>
        </w:rPr>
        <w:t xml:space="preserve"> </w:t>
      </w:r>
      <w:r>
        <w:rPr>
          <w:b/>
          <w:i w:val="0"/>
          <w:smallCaps w:val="0"/>
          <w:strike w:val="0"/>
          <w:sz w:val="22"/>
          <w:u w:val="single"/>
        </w:rPr>
        <w:t>sheer number</w:t>
      </w:r>
      <w:r>
        <w:rPr>
          <w:b w:val="0"/>
          <w:i w:val="0"/>
          <w:smallCaps w:val="0"/>
          <w:strike w:val="0"/>
          <w:sz w:val="22"/>
          <w:u w:val="single"/>
        </w:rPr>
        <w:t xml:space="preserve"> of Supreme Court patent cases</w:t>
      </w:r>
      <w:r>
        <w:rPr>
          <w:b w:val="0"/>
          <w:i w:val="0"/>
          <w:smallCaps w:val="0"/>
          <w:strike w:val="0"/>
          <w:sz w:val="16"/>
          <w:u w:val="none"/>
        </w:rPr>
        <w:t xml:space="preserve"> decided in the past 17 years </w:t>
      </w:r>
      <w:r>
        <w:rPr>
          <w:b w:val="0"/>
          <w:i w:val="0"/>
          <w:smallCaps w:val="0"/>
          <w:strike w:val="0"/>
          <w:sz w:val="16"/>
          <w:u w:val="none"/>
        </w:rPr>
        <w:t xml:space="preserve">– that </w:t>
      </w:r>
      <w:r>
        <w:rPr>
          <w:b w:val="0"/>
          <w:i w:val="0"/>
          <w:smallCaps w:val="0"/>
          <w:strike w:val="0"/>
          <w:sz w:val="22"/>
          <w:u w:val="single"/>
        </w:rPr>
        <w:t>was unusual</w:t>
      </w:r>
      <w:r>
        <w:rPr>
          <w:b w:val="0"/>
          <w:i w:val="0"/>
          <w:smallCaps w:val="0"/>
          <w:strike w:val="0"/>
          <w:sz w:val="16"/>
          <w:u w:val="none"/>
        </w:rPr>
        <w:t>. So, too, were the Supreme Court’s opinions in these cases, with the high court often unanimously rejecting longstanding Federal Circuit doctrine – and occasionally leveling harsh criticism at the Federal Circuit. For instance, in Limelight Networks, Inc. v. Akamai Technologies, Inc. [pdf], the Supreme Court wrote that the nation’s specialized patent court “fundamentally misunderstands what it means to infringe a patent.” In Bilski v. Kappos [pdf], “the Justices suggested that they disagreed with everything the Federal Circuit had ever said about patentable subject matter in the Circuit’s [almost] 30-year history,” said Feldman.</w:t>
      </w:r>
    </w:p>
    <w:p>
      <w:pPr>
        <w:spacing w:after="60"/>
      </w:pP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S</w:t>
      </w:r>
      <w:r>
        <w:rPr>
          <w:b w:val="0"/>
          <w:i w:val="0"/>
          <w:smallCaps w:val="0"/>
          <w:strike w:val="0"/>
          <w:sz w:val="22"/>
          <w:u w:val="single"/>
        </w:rPr>
        <w:t xml:space="preserve">upreme </w:t>
      </w:r>
      <w:r>
        <w:rPr>
          <w:b/>
          <w:i w:val="0"/>
          <w:smallCaps w:val="0"/>
          <w:strike w:val="0"/>
          <w:sz w:val="22"/>
          <w:highlight w:val="cyan"/>
          <w:u w:val="single"/>
        </w:rPr>
        <w:t>C</w:t>
      </w:r>
      <w:r>
        <w:rPr>
          <w:b w:val="0"/>
          <w:i w:val="0"/>
          <w:smallCaps w:val="0"/>
          <w:strike w:val="0"/>
          <w:sz w:val="22"/>
          <w:highlight w:val="cyan"/>
          <w:u w:val="single"/>
        </w:rPr>
        <w:t>ourt</w:t>
      </w:r>
      <w:r>
        <w:rPr>
          <w:b w:val="0"/>
          <w:i w:val="0"/>
          <w:smallCaps w:val="0"/>
          <w:strike w:val="0"/>
          <w:sz w:val="22"/>
          <w:u w:val="single"/>
        </w:rPr>
        <w:t xml:space="preserve"> has wound up </w:t>
      </w:r>
      <w:r>
        <w:rPr>
          <w:b/>
          <w:i w:val="0"/>
          <w:smallCaps w:val="0"/>
          <w:strike w:val="0"/>
          <w:sz w:val="22"/>
          <w:highlight w:val="cyan"/>
          <w:u w:val="single"/>
        </w:rPr>
        <w:t>throw</w:t>
      </w:r>
      <w:r>
        <w:rPr>
          <w:b w:val="0"/>
          <w:i w:val="0"/>
          <w:smallCaps w:val="0"/>
          <w:strike w:val="0"/>
          <w:sz w:val="22"/>
          <w:u w:val="single"/>
        </w:rPr>
        <w:t xml:space="preserve">ing much of </w:t>
      </w:r>
      <w:r>
        <w:rPr>
          <w:b w:val="0"/>
          <w:i w:val="0"/>
          <w:smallCaps w:val="0"/>
          <w:strike w:val="0"/>
          <w:sz w:val="22"/>
          <w:highlight w:val="cyan"/>
          <w:u w:val="single"/>
        </w:rPr>
        <w:t>the</w:t>
      </w:r>
      <w:r>
        <w:rPr>
          <w:b w:val="0"/>
          <w:i w:val="0"/>
          <w:smallCaps w:val="0"/>
          <w:strike w:val="0"/>
          <w:sz w:val="22"/>
          <w:u w:val="single"/>
        </w:rPr>
        <w:t xml:space="preserve"> Federal </w:t>
      </w:r>
      <w:r>
        <w:rPr>
          <w:b w:val="0"/>
          <w:i w:val="0"/>
          <w:smallCaps w:val="0"/>
          <w:strike w:val="0"/>
          <w:sz w:val="22"/>
          <w:highlight w:val="cyan"/>
          <w:u w:val="single"/>
        </w:rPr>
        <w:t>Circuit’s</w:t>
      </w:r>
      <w:r>
        <w:rPr>
          <w:b w:val="0"/>
          <w:i w:val="0"/>
          <w:smallCaps w:val="0"/>
          <w:strike w:val="0"/>
          <w:sz w:val="22"/>
          <w:u w:val="single"/>
        </w:rPr>
        <w:t xml:space="preserve"> patent </w:t>
      </w:r>
      <w:r>
        <w:rPr>
          <w:b w:val="0"/>
          <w:i w:val="0"/>
          <w:smallCaps w:val="0"/>
          <w:strike w:val="0"/>
          <w:sz w:val="22"/>
          <w:highlight w:val="cyan"/>
          <w:u w:val="single"/>
        </w:rPr>
        <w:t xml:space="preserve">jurisprudence </w:t>
      </w:r>
      <w:r>
        <w:rPr>
          <w:b/>
          <w:i w:val="0"/>
          <w:smallCaps w:val="0"/>
          <w:strike w:val="0"/>
          <w:sz w:val="22"/>
          <w:highlight w:val="cyan"/>
          <w:u w:val="single"/>
        </w:rPr>
        <w:t>out the window</w:t>
      </w:r>
      <w:r>
        <w:rPr>
          <w:b w:val="0"/>
          <w:i w:val="0"/>
          <w:smallCaps w:val="0"/>
          <w:strike w:val="0"/>
          <w:sz w:val="22"/>
          <w:u w:val="single"/>
        </w:rPr>
        <w:t xml:space="preserve">. The high court </w:t>
      </w:r>
      <w:r>
        <w:rPr>
          <w:b/>
          <w:i w:val="0"/>
          <w:smallCaps w:val="0"/>
          <w:strike w:val="0"/>
          <w:sz w:val="22"/>
          <w:highlight w:val="cyan"/>
          <w:u w:val="single"/>
        </w:rPr>
        <w:t>overturned</w:t>
      </w:r>
      <w:r>
        <w:rPr>
          <w:b w:val="0"/>
          <w:i w:val="0"/>
          <w:smallCaps w:val="0"/>
          <w:strike w:val="0"/>
          <w:sz w:val="22"/>
          <w:highlight w:val="cyan"/>
          <w:u w:val="single"/>
        </w:rPr>
        <w:t xml:space="preserve"> rules on</w:t>
      </w:r>
      <w:r>
        <w:rPr>
          <w:b w:val="0"/>
          <w:i w:val="0"/>
          <w:smallCaps w:val="0"/>
          <w:strike w:val="0"/>
          <w:sz w:val="22"/>
          <w:u w:val="single"/>
        </w:rPr>
        <w:t xml:space="preserve"> such important </w:t>
      </w:r>
      <w:r>
        <w:rPr>
          <w:b w:val="0"/>
          <w:i w:val="0"/>
          <w:smallCaps w:val="0"/>
          <w:strike w:val="0"/>
          <w:sz w:val="22"/>
          <w:highlight w:val="cyan"/>
          <w:u w:val="single"/>
        </w:rPr>
        <w:t>topics as</w:t>
      </w:r>
      <w:r>
        <w:rPr>
          <w:b w:val="0"/>
          <w:i w:val="0"/>
          <w:smallCaps w:val="0"/>
          <w:strike w:val="0"/>
          <w:sz w:val="22"/>
          <w:u w:val="single"/>
        </w:rPr>
        <w:t xml:space="preserve"> </w:t>
      </w:r>
      <w:r>
        <w:rPr>
          <w:b/>
          <w:i w:val="0"/>
          <w:smallCaps w:val="0"/>
          <w:strike w:val="0"/>
          <w:sz w:val="22"/>
          <w:u w:val="single"/>
        </w:rPr>
        <w:t>patent-</w:t>
      </w:r>
      <w:r>
        <w:rPr>
          <w:b/>
          <w:i w:val="0"/>
          <w:smallCaps w:val="0"/>
          <w:strike w:val="0"/>
          <w:sz w:val="22"/>
          <w:highlight w:val="cyan"/>
          <w:u w:val="single"/>
        </w:rPr>
        <w:t>eligibility</w:t>
      </w:r>
      <w:r>
        <w:rPr>
          <w:b w:val="0"/>
          <w:i w:val="0"/>
          <w:smallCaps w:val="0"/>
          <w:strike w:val="0"/>
          <w:sz w:val="22"/>
          <w:highlight w:val="cyan"/>
          <w:u w:val="single"/>
        </w:rPr>
        <w:t>, indirect</w:t>
      </w:r>
      <w:r>
        <w:rPr>
          <w:b w:val="0"/>
          <w:i w:val="0"/>
          <w:smallCaps w:val="0"/>
          <w:strike w:val="0"/>
          <w:sz w:val="22"/>
          <w:u w:val="single"/>
        </w:rPr>
        <w:t xml:space="preserve"> infringement, </w:t>
      </w:r>
      <w:r>
        <w:rPr>
          <w:b w:val="0"/>
          <w:i w:val="0"/>
          <w:smallCaps w:val="0"/>
          <w:strike w:val="0"/>
          <w:sz w:val="22"/>
          <w:highlight w:val="cyan"/>
          <w:u w:val="single"/>
        </w:rPr>
        <w:t xml:space="preserve">willful </w:t>
      </w:r>
      <w:r>
        <w:rPr>
          <w:b/>
          <w:i w:val="0"/>
          <w:smallCaps w:val="0"/>
          <w:strike w:val="0"/>
          <w:sz w:val="22"/>
          <w:highlight w:val="cyan"/>
          <w:u w:val="single"/>
        </w:rPr>
        <w:t>infringement</w:t>
      </w:r>
      <w:r>
        <w:rPr>
          <w:b w:val="0"/>
          <w:i w:val="0"/>
          <w:smallCaps w:val="0"/>
          <w:strike w:val="0"/>
          <w:sz w:val="22"/>
          <w:u w:val="single"/>
        </w:rPr>
        <w:t xml:space="preserve">, patent </w:t>
      </w:r>
      <w:r>
        <w:rPr>
          <w:b w:val="0"/>
          <w:i w:val="0"/>
          <w:smallCaps w:val="0"/>
          <w:strike w:val="0"/>
          <w:sz w:val="22"/>
          <w:highlight w:val="cyan"/>
          <w:u w:val="single"/>
        </w:rPr>
        <w:t>exhaustion</w:t>
      </w:r>
      <w:r>
        <w:rPr>
          <w:b w:val="0"/>
          <w:i w:val="0"/>
          <w:smallCaps w:val="0"/>
          <w:strike w:val="0"/>
          <w:sz w:val="22"/>
          <w:u w:val="single"/>
        </w:rPr>
        <w:t>, venue</w:t>
      </w:r>
      <w:r>
        <w:rPr>
          <w:b w:val="0"/>
          <w:i w:val="0"/>
          <w:smallCaps w:val="0"/>
          <w:strike w:val="0"/>
          <w:sz w:val="16"/>
          <w:u w:val="none"/>
        </w:rPr>
        <w:t xml:space="preserve"> for</w:t>
      </w:r>
      <w:r>
        <w:rPr>
          <w:b w:val="0"/>
          <w:i w:val="0"/>
          <w:smallCaps w:val="0"/>
          <w:strike w:val="0"/>
          <w:sz w:val="16"/>
          <w:u w:val="none"/>
        </w:rPr>
        <w:t xml:space="preserve"> infringement suits, availability of </w:t>
      </w:r>
      <w:r>
        <w:rPr>
          <w:b w:val="0"/>
          <w:i w:val="0"/>
          <w:smallCaps w:val="0"/>
          <w:strike w:val="0"/>
          <w:sz w:val="22"/>
          <w:highlight w:val="cyan"/>
          <w:u w:val="single"/>
        </w:rPr>
        <w:t>injunctive relief, and</w:t>
      </w:r>
      <w:r>
        <w:rPr>
          <w:b w:val="0"/>
          <w:i w:val="0"/>
          <w:smallCaps w:val="0"/>
          <w:strike w:val="0"/>
          <w:sz w:val="22"/>
          <w:u w:val="single"/>
        </w:rPr>
        <w:t xml:space="preserve"> amount of </w:t>
      </w:r>
      <w:r>
        <w:rPr>
          <w:b/>
          <w:i w:val="0"/>
          <w:smallCaps w:val="0"/>
          <w:strike w:val="0"/>
          <w:sz w:val="22"/>
          <w:highlight w:val="cyan"/>
          <w:u w:val="single"/>
        </w:rPr>
        <w:t>damages</w:t>
      </w:r>
      <w:r>
        <w:rPr>
          <w:b w:val="0"/>
          <w:i w:val="0"/>
          <w:smallCaps w:val="0"/>
          <w:strike w:val="0"/>
          <w:sz w:val="16"/>
          <w:u w:val="none"/>
        </w:rPr>
        <w:t xml:space="preserve"> for design patent infringement.</w:t>
      </w:r>
    </w:p>
    <w:p>
      <w:pPr>
        <w:spacing w:after="60"/>
      </w:pPr>
      <w:r>
        <w:rPr>
          <w:b w:val="0"/>
          <w:i w:val="0"/>
          <w:smallCaps w:val="0"/>
          <w:strike w:val="0"/>
          <w:sz w:val="22"/>
          <w:highlight w:val="cyan"/>
          <w:u w:val="single"/>
        </w:rPr>
        <w:t>“There is</w:t>
      </w:r>
      <w:r>
        <w:rPr>
          <w:b w:val="0"/>
          <w:i w:val="0"/>
          <w:smallCaps w:val="0"/>
          <w:strike w:val="0"/>
          <w:sz w:val="22"/>
          <w:u w:val="single"/>
        </w:rPr>
        <w:t xml:space="preserve"> </w:t>
      </w:r>
      <w:r>
        <w:rPr>
          <w:b/>
          <w:i w:val="0"/>
          <w:smallCaps w:val="0"/>
          <w:strike w:val="0"/>
          <w:sz w:val="22"/>
          <w:u w:val="single"/>
        </w:rPr>
        <w:t xml:space="preserve">precious </w:t>
      </w:r>
      <w:r>
        <w:rPr>
          <w:b/>
          <w:i w:val="0"/>
          <w:smallCaps w:val="0"/>
          <w:strike w:val="0"/>
          <w:sz w:val="22"/>
          <w:highlight w:val="cyan"/>
          <w:u w:val="single"/>
        </w:rPr>
        <w:t>little</w:t>
      </w:r>
      <w:r>
        <w:rPr>
          <w:b w:val="0"/>
          <w:i w:val="0"/>
          <w:smallCaps w:val="0"/>
          <w:strike w:val="0"/>
          <w:sz w:val="22"/>
          <w:highlight w:val="cyan"/>
          <w:u w:val="single"/>
        </w:rPr>
        <w:t xml:space="preserve"> from</w:t>
      </w:r>
      <w:r>
        <w:rPr>
          <w:b w:val="0"/>
          <w:i w:val="0"/>
          <w:smallCaps w:val="0"/>
          <w:strike w:val="0"/>
          <w:sz w:val="22"/>
          <w:u w:val="single"/>
        </w:rPr>
        <w:t xml:space="preserve"> the Federal Circuit’s </w:t>
      </w:r>
      <w:r>
        <w:rPr>
          <w:b w:val="0"/>
          <w:i w:val="0"/>
          <w:smallCaps w:val="0"/>
          <w:strike w:val="0"/>
          <w:sz w:val="22"/>
          <w:highlight w:val="cyan"/>
          <w:u w:val="single"/>
        </w:rPr>
        <w:t>jurisprudence over</w:t>
      </w:r>
      <w:r>
        <w:rPr>
          <w:b w:val="0"/>
          <w:i w:val="0"/>
          <w:smallCaps w:val="0"/>
          <w:strike w:val="0"/>
          <w:sz w:val="22"/>
          <w:u w:val="single"/>
        </w:rPr>
        <w:t xml:space="preserve"> the </w:t>
      </w:r>
      <w:r>
        <w:rPr>
          <w:b/>
          <w:i w:val="0"/>
          <w:smallCaps w:val="0"/>
          <w:strike w:val="0"/>
          <w:sz w:val="22"/>
          <w:u w:val="single"/>
        </w:rPr>
        <w:t xml:space="preserve">last </w:t>
      </w:r>
      <w:r>
        <w:rPr>
          <w:b/>
          <w:i w:val="0"/>
          <w:smallCaps w:val="0"/>
          <w:strike w:val="0"/>
          <w:sz w:val="22"/>
          <w:highlight w:val="cyan"/>
          <w:u w:val="single"/>
        </w:rPr>
        <w:t>30</w:t>
      </w:r>
      <w:r>
        <w:rPr>
          <w:b w:val="0"/>
          <w:i w:val="0"/>
          <w:smallCaps w:val="0"/>
          <w:strike w:val="0"/>
          <w:sz w:val="22"/>
          <w:highlight w:val="cyan"/>
          <w:u w:val="single"/>
        </w:rPr>
        <w:t xml:space="preserve"> years that</w:t>
      </w:r>
      <w:r>
        <w:rPr>
          <w:b w:val="0"/>
          <w:i w:val="0"/>
          <w:smallCaps w:val="0"/>
          <w:strike w:val="0"/>
          <w:sz w:val="22"/>
          <w:u w:val="single"/>
        </w:rPr>
        <w:t xml:space="preserve"> has </w:t>
      </w:r>
      <w:r>
        <w:rPr>
          <w:b/>
          <w:i w:val="0"/>
          <w:smallCaps w:val="0"/>
          <w:strike w:val="0"/>
          <w:sz w:val="22"/>
          <w:highlight w:val="cyan"/>
          <w:u w:val="single"/>
        </w:rPr>
        <w:t>survived</w:t>
      </w:r>
      <w:r>
        <w:rPr>
          <w:b w:val="0"/>
          <w:i w:val="0"/>
          <w:smallCaps w:val="0"/>
          <w:strike w:val="0"/>
          <w:sz w:val="22"/>
          <w:highlight w:val="cyan"/>
          <w:u w:val="single"/>
        </w:rPr>
        <w:t xml:space="preserve"> the last 10</w:t>
      </w:r>
      <w:r>
        <w:rPr>
          <w:b w:val="0"/>
          <w:i w:val="0"/>
          <w:smallCaps w:val="0"/>
          <w:strike w:val="0"/>
          <w:sz w:val="22"/>
          <w:u w:val="single"/>
        </w:rPr>
        <w:t xml:space="preserve"> years of the Supreme Court,”</w:t>
      </w:r>
      <w:r>
        <w:rPr>
          <w:b w:val="0"/>
          <w:i w:val="0"/>
          <w:smallCaps w:val="0"/>
          <w:strike w:val="0"/>
          <w:sz w:val="16"/>
          <w:u w:val="none"/>
        </w:rPr>
        <w:t xml:space="preserve"> said Abramson.</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