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Sui generis can protect green tech</w:t>
      </w:r>
    </w:p>
    <w:p>
      <w:pPr>
        <w:spacing w:after="8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World Intellectual Property Organization ND</w:t>
      </w:r>
      <w:r>
        <w:rPr>
          <w:b w:val="0"/>
          <w:i w:val="0"/>
          <w:smallCaps w:val="0"/>
          <w:strike w:val="0"/>
          <w:color w:val="000000"/>
          <w:sz w:val="20"/>
          <w:u w:val="none"/>
        </w:rPr>
        <w:t xml:space="preserve">—WIPO (WIPO. “Climate change and the intellectual property system: What challenges, What options, What </w:t>
      </w:r>
      <w:r>
        <w:rPr>
          <w:b w:val="0"/>
          <w:i w:val="0"/>
          <w:smallCaps w:val="0"/>
          <w:strike w:val="0"/>
          <w:color w:val="000000"/>
          <w:sz w:val="20"/>
          <w:u w:val="none"/>
        </w:rPr>
        <w:t>solutions?.</w:t>
      </w:r>
      <w:r>
        <w:rPr>
          <w:b w:val="0"/>
          <w:i w:val="0"/>
          <w:smallCaps w:val="0"/>
          <w:strike w:val="0"/>
          <w:color w:val="000000"/>
          <w:sz w:val="20"/>
          <w:u w:val="none"/>
        </w:rPr>
        <w:t xml:space="preserve">" </w:t>
      </w:r>
      <w:r>
        <w:rPr>
          <w:b w:val="0"/>
          <w:i/>
          <w:smallCaps w:val="0"/>
          <w:strike w:val="0"/>
          <w:color w:val="000000"/>
          <w:sz w:val="20"/>
          <w:u w:val="none"/>
        </w:rPr>
        <w:t>Wipo.int</w:t>
      </w:r>
      <w:r>
        <w:rPr>
          <w:b w:val="0"/>
          <w:i w:val="0"/>
          <w:smallCaps w:val="0"/>
          <w:strike w:val="0"/>
          <w:color w:val="000000"/>
          <w:sz w:val="20"/>
          <w:u w:val="none"/>
        </w:rPr>
        <w:t>, ND, https://www.wipo.int/export/sites/www/policy/en/climate_change/pdf/summary_ip_climate.pdf, 7/4/24)//SRS</w:t>
      </w:r>
    </w:p>
    <w:p>
      <w:pPr>
        <w:spacing w:after="60"/>
      </w:pPr>
      <w:r>
        <w:rPr>
          <w:b w:val="0"/>
          <w:i w:val="0"/>
          <w:smallCaps w:val="0"/>
          <w:strike w:val="0"/>
          <w:sz w:val="24"/>
          <w:u w:val="none"/>
        </w:rPr>
        <w:t xml:space="preserve">Intellectual property beyond patents. </w:t>
      </w:r>
      <w:r>
        <w:rPr>
          <w:b w:val="0"/>
          <w:i w:val="0"/>
          <w:smallCaps w:val="0"/>
          <w:strike w:val="0"/>
          <w:sz w:val="24"/>
          <w:highlight w:val="yellow"/>
          <w:u w:val="single"/>
        </w:rPr>
        <w:t>Given</w:t>
      </w:r>
      <w:r>
        <w:rPr>
          <w:b w:val="0"/>
          <w:i w:val="0"/>
          <w:smallCaps w:val="0"/>
          <w:strike w:val="0"/>
          <w:sz w:val="24"/>
          <w:u w:val="single"/>
        </w:rPr>
        <w:t xml:space="preserve"> the essential </w:t>
      </w:r>
      <w:r>
        <w:rPr>
          <w:b w:val="0"/>
          <w:i w:val="0"/>
          <w:smallCaps w:val="0"/>
          <w:strike w:val="0"/>
          <w:sz w:val="24"/>
          <w:highlight w:val="yellow"/>
          <w:u w:val="single"/>
        </w:rPr>
        <w:t>focus on</w:t>
      </w:r>
      <w:r>
        <w:rPr>
          <w:b w:val="0"/>
          <w:i w:val="0"/>
          <w:smallCaps w:val="0"/>
          <w:strike w:val="0"/>
          <w:sz w:val="24"/>
          <w:u w:val="single"/>
        </w:rPr>
        <w:t xml:space="preserve"> the innovation and dissemination of </w:t>
      </w:r>
      <w:r>
        <w:rPr>
          <w:b w:val="0"/>
          <w:i w:val="0"/>
          <w:smallCaps w:val="0"/>
          <w:strike w:val="0"/>
          <w:sz w:val="24"/>
          <w:highlight w:val="yellow"/>
          <w:u w:val="single"/>
        </w:rPr>
        <w:t>new tech</w:t>
      </w:r>
      <w:r>
        <w:rPr>
          <w:b w:val="0"/>
          <w:i w:val="0"/>
          <w:smallCaps w:val="0"/>
          <w:strike w:val="0"/>
          <w:sz w:val="24"/>
          <w:u w:val="single"/>
        </w:rPr>
        <w:t xml:space="preserve">nologies </w:t>
      </w:r>
      <w:r>
        <w:rPr>
          <w:b w:val="0"/>
          <w:i w:val="0"/>
          <w:smallCaps w:val="0"/>
          <w:strike w:val="0"/>
          <w:sz w:val="24"/>
          <w:highlight w:val="yellow"/>
          <w:u w:val="single"/>
        </w:rPr>
        <w:t>in the</w:t>
      </w:r>
      <w:r>
        <w:rPr>
          <w:b w:val="0"/>
          <w:i w:val="0"/>
          <w:smallCaps w:val="0"/>
          <w:strike w:val="0"/>
          <w:sz w:val="24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4"/>
          <w:highlight w:val="yellow"/>
          <w:u w:val="single"/>
        </w:rPr>
        <w:t>climate</w:t>
      </w:r>
      <w:r>
        <w:rPr>
          <w:b w:val="0"/>
          <w:i w:val="0"/>
          <w:smallCaps w:val="0"/>
          <w:strike w:val="0"/>
          <w:sz w:val="24"/>
          <w:u w:val="single"/>
        </w:rPr>
        <w:t xml:space="preserve"> change </w:t>
      </w:r>
      <w:r>
        <w:rPr>
          <w:b w:val="0"/>
          <w:i w:val="0"/>
          <w:smallCaps w:val="0"/>
          <w:strike w:val="0"/>
          <w:sz w:val="24"/>
          <w:highlight w:val="yellow"/>
          <w:u w:val="single"/>
        </w:rPr>
        <w:t>debate</w:t>
      </w:r>
      <w:r>
        <w:rPr>
          <w:b w:val="0"/>
          <w:i w:val="0"/>
          <w:smallCaps w:val="0"/>
          <w:strike w:val="0"/>
          <w:sz w:val="24"/>
          <w:u w:val="single"/>
        </w:rPr>
        <w:t xml:space="preserve">, the </w:t>
      </w:r>
      <w:r>
        <w:rPr>
          <w:b w:val="0"/>
          <w:i w:val="0"/>
          <w:smallCaps w:val="0"/>
          <w:strike w:val="0"/>
          <w:sz w:val="24"/>
          <w:highlight w:val="yellow"/>
          <w:u w:val="single"/>
        </w:rPr>
        <w:t>patent</w:t>
      </w:r>
      <w:r>
        <w:rPr>
          <w:b w:val="0"/>
          <w:i w:val="0"/>
          <w:smallCaps w:val="0"/>
          <w:strike w:val="0"/>
          <w:sz w:val="24"/>
          <w:u w:val="single"/>
        </w:rPr>
        <w:t xml:space="preserve"> system has </w:t>
      </w:r>
      <w:r>
        <w:rPr>
          <w:b w:val="0"/>
          <w:i w:val="0"/>
          <w:smallCaps w:val="0"/>
          <w:strike w:val="0"/>
          <w:sz w:val="24"/>
          <w:highlight w:val="yellow"/>
          <w:u w:val="single"/>
        </w:rPr>
        <w:t xml:space="preserve">borne </w:t>
      </w:r>
      <w:r>
        <w:rPr>
          <w:b w:val="0"/>
          <w:i w:val="0"/>
          <w:smallCaps w:val="0"/>
          <w:strike w:val="0"/>
          <w:sz w:val="24"/>
          <w:u w:val="single"/>
        </w:rPr>
        <w:t xml:space="preserve">much more </w:t>
      </w:r>
      <w:r>
        <w:rPr>
          <w:b w:val="0"/>
          <w:i w:val="0"/>
          <w:smallCaps w:val="0"/>
          <w:strike w:val="0"/>
          <w:sz w:val="24"/>
          <w:highlight w:val="yellow"/>
          <w:u w:val="single"/>
        </w:rPr>
        <w:t>scrutiny</w:t>
      </w:r>
      <w:r>
        <w:rPr>
          <w:b w:val="0"/>
          <w:i w:val="0"/>
          <w:smallCaps w:val="0"/>
          <w:strike w:val="0"/>
          <w:sz w:val="24"/>
          <w:u w:val="single"/>
        </w:rPr>
        <w:t xml:space="preserve"> than other aspects of intellectual property law and policy. But </w:t>
      </w:r>
      <w:r>
        <w:rPr>
          <w:b w:val="0"/>
          <w:i w:val="0"/>
          <w:smallCaps w:val="0"/>
          <w:strike w:val="0"/>
          <w:sz w:val="24"/>
          <w:highlight w:val="yellow"/>
          <w:u w:val="single"/>
        </w:rPr>
        <w:t xml:space="preserve">IP is a broader </w:t>
      </w:r>
      <w:r>
        <w:rPr>
          <w:b w:val="0"/>
          <w:i w:val="0"/>
          <w:smallCaps w:val="0"/>
          <w:strike w:val="0"/>
          <w:sz w:val="24"/>
          <w:highlight w:val="yellow"/>
          <w:u w:val="single"/>
        </w:rPr>
        <w:t>field,</w:t>
      </w:r>
      <w:r>
        <w:rPr>
          <w:b w:val="0"/>
          <w:i w:val="0"/>
          <w:smallCaps w:val="0"/>
          <w:strike w:val="0"/>
          <w:sz w:val="24"/>
          <w:u w:val="single"/>
        </w:rPr>
        <w:t xml:space="preserve"> and</w:t>
      </w:r>
      <w:r>
        <w:rPr>
          <w:b w:val="0"/>
          <w:i w:val="0"/>
          <w:smallCaps w:val="0"/>
          <w:strike w:val="0"/>
          <w:sz w:val="24"/>
          <w:u w:val="single"/>
        </w:rPr>
        <w:t xml:space="preserve"> should not be conflated with patents alone. </w:t>
      </w:r>
      <w:r>
        <w:rPr>
          <w:b w:val="0"/>
          <w:i w:val="0"/>
          <w:smallCaps w:val="0"/>
          <w:strike w:val="0"/>
          <w:sz w:val="24"/>
          <w:highlight w:val="yellow"/>
          <w:u w:val="single"/>
        </w:rPr>
        <w:t>Several other aspects of IP</w:t>
      </w:r>
      <w:r>
        <w:rPr>
          <w:b w:val="0"/>
          <w:i w:val="0"/>
          <w:smallCaps w:val="0"/>
          <w:strike w:val="0"/>
          <w:sz w:val="24"/>
          <w:u w:val="single"/>
        </w:rPr>
        <w:t xml:space="preserve"> law and policy </w:t>
      </w:r>
      <w:r>
        <w:rPr>
          <w:b w:val="0"/>
          <w:i w:val="0"/>
          <w:smallCaps w:val="0"/>
          <w:strike w:val="0"/>
          <w:sz w:val="24"/>
          <w:highlight w:val="yellow"/>
          <w:u w:val="single"/>
        </w:rPr>
        <w:t xml:space="preserve">may be relevant to addressing the challenge </w:t>
      </w:r>
      <w:r>
        <w:rPr>
          <w:b w:val="0"/>
          <w:i w:val="0"/>
          <w:smallCaps w:val="0"/>
          <w:strike w:val="0"/>
          <w:sz w:val="24"/>
          <w:u w:val="single"/>
        </w:rPr>
        <w:t xml:space="preserve">of </w:t>
      </w:r>
      <w:r>
        <w:rPr>
          <w:b w:val="0"/>
          <w:i w:val="0"/>
          <w:smallCaps w:val="0"/>
          <w:strike w:val="0"/>
          <w:sz w:val="24"/>
          <w:highlight w:val="yellow"/>
          <w:u w:val="single"/>
        </w:rPr>
        <w:t>climate change</w:t>
      </w:r>
      <w:r>
        <w:rPr>
          <w:b w:val="0"/>
          <w:i w:val="0"/>
          <w:smallCaps w:val="0"/>
          <w:strike w:val="0"/>
          <w:sz w:val="24"/>
          <w:u w:val="single"/>
        </w:rPr>
        <w:t>, for instance:</w:t>
      </w:r>
      <w:r>
        <w:rPr>
          <w:b w:val="0"/>
          <w:i w:val="0"/>
          <w:smallCaps w:val="0"/>
          <w:strike w:val="0"/>
          <w:sz w:val="24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24"/>
          <w:u w:val="none"/>
        </w:rPr>
        <w:t>The protection of undisclosed information or trade secrets for key areas of knowhow relevant to mitigation and adaptation</w:t>
      </w:r>
    </w:p>
    <w:p>
      <w:pPr>
        <w:spacing w:after="60"/>
      </w:pPr>
      <w:r>
        <w:rPr>
          <w:b w:val="0"/>
          <w:i w:val="0"/>
          <w:smallCaps w:val="0"/>
          <w:strike w:val="0"/>
          <w:sz w:val="24"/>
          <w:u w:val="none"/>
        </w:rPr>
        <w:t xml:space="preserve"> The use of certification and collective marks, geographical indications and other distinctive signs used to identify products that are particularly relevant to climate change mitigation</w:t>
      </w:r>
    </w:p>
    <w:p>
      <w:pPr>
        <w:spacing w:after="60"/>
      </w:pPr>
      <w:r>
        <w:rPr>
          <w:b w:val="0"/>
          <w:i w:val="0"/>
          <w:smallCaps w:val="0"/>
          <w:strike w:val="0"/>
          <w:sz w:val="24"/>
          <w:u w:val="none"/>
        </w:rPr>
        <w:t>Protection of undisclosed information and regulatory data from the field testing of genetically modified crops relevant to climate change adaptation</w:t>
      </w:r>
    </w:p>
    <w:p>
      <w:pPr>
        <w:spacing w:after="60"/>
      </w:pPr>
      <w:r>
        <w:rPr>
          <w:b w:val="0"/>
          <w:i w:val="0"/>
          <w:smallCaps w:val="0"/>
          <w:strike w:val="0"/>
          <w:sz w:val="32"/>
          <w:highlight w:val="yellow"/>
          <w:u w:val="single"/>
        </w:rPr>
        <w:t>The protection of</w:t>
      </w:r>
      <w:r>
        <w:rPr>
          <w:b w:val="0"/>
          <w:i w:val="0"/>
          <w:smallCaps w:val="0"/>
          <w:strike w:val="0"/>
          <w:sz w:val="3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traditional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32"/>
          <w:highlight w:val="yellow"/>
          <w:u w:val="single"/>
        </w:rPr>
        <w:t>knowledge through</w:t>
      </w:r>
      <w:r>
        <w:rPr>
          <w:b w:val="0"/>
          <w:i w:val="0"/>
          <w:smallCaps w:val="0"/>
          <w:strike w:val="0"/>
          <w:sz w:val="32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conventional</w:t>
      </w:r>
      <w:r>
        <w:rPr>
          <w:b w:val="0"/>
          <w:i w:val="0"/>
          <w:smallCaps w:val="0"/>
          <w:strike w:val="0"/>
          <w:sz w:val="32"/>
          <w:u w:val="single"/>
        </w:rPr>
        <w:t xml:space="preserve"> or </w:t>
      </w:r>
      <w:r>
        <w:rPr>
          <w:b w:val="0"/>
          <w:i w:val="0"/>
          <w:smallCaps w:val="0"/>
          <w:strike w:val="0"/>
          <w:sz w:val="32"/>
          <w:highlight w:val="yellow"/>
          <w:u w:val="single"/>
        </w:rPr>
        <w:t xml:space="preserve">sui generis </w:t>
      </w:r>
      <w:r>
        <w:rPr>
          <w:b w:val="0"/>
          <w:i w:val="0"/>
          <w:smallCaps w:val="0"/>
          <w:strike w:val="0"/>
          <w:sz w:val="32"/>
          <w:u w:val="single"/>
        </w:rPr>
        <w:t>mechanisms, including environmental and agricultural knowledge</w:t>
      </w:r>
    </w:p>
    <w:p>
      <w:pPr>
        <w:spacing w:after="60"/>
      </w:pPr>
      <w:r>
        <w:rPr>
          <w:b w:val="0"/>
          <w:i w:val="0"/>
          <w:smallCaps w:val="0"/>
          <w:strike w:val="0"/>
          <w:sz w:val="24"/>
          <w:u w:val="none"/>
        </w:rPr>
        <w:t>The suppression of unfair competition, including such acts as greenwashing and misleading claims about carbon offsets.</w:t>
      </w:r>
    </w:p>
    <w:p>
      <w:pPr>
        <w:pStyle w:val="Caption"/>
      </w:pPr>
      <w:r>
        <w:t>Source: Sui Generis CP - Michigan 7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