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WIPO has already established international copyright standards – they would agree with more standards</w:t>
      </w:r>
    </w:p>
    <w:p>
      <w:pPr>
        <w:spacing w:after="80"/>
      </w:pPr>
      <w:r>
        <w:rPr>
          <w:b/>
          <w:i w:val="0"/>
          <w:smallCaps w:val="0"/>
          <w:strike w:val="0"/>
          <w:sz w:val="26"/>
          <w:u w:val="none"/>
        </w:rPr>
        <w:t>Raj 22</w:t>
      </w:r>
      <w:r>
        <w:rPr>
          <w:b w:val="0"/>
          <w:i w:val="0"/>
          <w:smallCaps w:val="0"/>
          <w:strike w:val="0"/>
          <w:u w:val="none"/>
        </w:rPr>
        <w:t xml:space="preserve"> Legal Intern at PA Legal specializing in law writing (01-7-2022, Nihal Raj, “What is the WIPO Copyright Treaty?,” PA Legal, </w:t>
      </w:r>
      <w:r>
        <w:rPr>
          <w:b w:val="0"/>
          <w:i w:val="0"/>
          <w:smallCaps w:val="0"/>
          <w:strike w:val="0"/>
          <w:u w:val="none"/>
        </w:rPr>
        <w:t>)</w:t>
      </w:r>
    </w:p>
    <w:p>
      <w:pPr>
        <w:spacing w:after="60"/>
      </w:pPr>
      <w:r>
        <w:rPr>
          <w:b w:val="0"/>
          <w:i w:val="0"/>
          <w:smallCaps w:val="0"/>
          <w:strike w:val="0"/>
          <w:sz w:val="16"/>
          <w:u w:val="none"/>
        </w:rPr>
        <w:t xml:space="preserve">The </w:t>
      </w:r>
      <w:r>
        <w:rPr>
          <w:b/>
          <w:i w:val="0"/>
          <w:smallCaps w:val="0"/>
          <w:strike w:val="0"/>
          <w:sz w:val="22"/>
          <w:highlight w:val="cyan"/>
          <w:u w:val="single"/>
        </w:rPr>
        <w:t>WIPO Copyright Treaty</w:t>
      </w:r>
      <w:r>
        <w:rPr>
          <w:b w:val="0"/>
          <w:i w:val="0"/>
          <w:smallCaps w:val="0"/>
          <w:strike w:val="0"/>
          <w:sz w:val="22"/>
          <w:u w:val="single"/>
        </w:rPr>
        <w:t xml:space="preserve"> (WCT) is an </w:t>
      </w:r>
      <w:r>
        <w:rPr>
          <w:b w:val="0"/>
          <w:i w:val="0"/>
          <w:smallCaps w:val="0"/>
          <w:strike w:val="0"/>
          <w:sz w:val="22"/>
          <w:highlight w:val="cyan"/>
          <w:u w:val="single"/>
        </w:rPr>
        <w:t>agreement</w:t>
      </w:r>
      <w:r>
        <w:rPr>
          <w:b w:val="0"/>
          <w:i w:val="0"/>
          <w:smallCaps w:val="0"/>
          <w:strike w:val="0"/>
          <w:sz w:val="22"/>
          <w:u w:val="single"/>
        </w:rPr>
        <w:t xml:space="preserve"> which </w:t>
      </w:r>
      <w:r>
        <w:rPr>
          <w:b w:val="0"/>
          <w:i w:val="0"/>
          <w:smallCaps w:val="0"/>
          <w:strike w:val="0"/>
          <w:sz w:val="16"/>
          <w:u w:val="none"/>
        </w:rPr>
        <w:t xml:space="preserve">originated from the Berne Convention. It was </w:t>
      </w:r>
      <w:r>
        <w:rPr>
          <w:b w:val="0"/>
          <w:i w:val="0"/>
          <w:smallCaps w:val="0"/>
          <w:strike w:val="0"/>
          <w:sz w:val="22"/>
          <w:highlight w:val="cyan"/>
          <w:u w:val="single"/>
        </w:rPr>
        <w:t>developed</w:t>
      </w:r>
      <w:r>
        <w:rPr>
          <w:b w:val="0"/>
          <w:i w:val="0"/>
          <w:smallCaps w:val="0"/>
          <w:strike w:val="0"/>
          <w:sz w:val="22"/>
          <w:u w:val="single"/>
        </w:rPr>
        <w:t xml:space="preserve"> to </w:t>
      </w:r>
      <w:r>
        <w:rPr>
          <w:b/>
          <w:i w:val="0"/>
          <w:smallCaps w:val="0"/>
          <w:strike w:val="0"/>
          <w:sz w:val="22"/>
          <w:highlight w:val="cyan"/>
          <w:u w:val="single"/>
        </w:rPr>
        <w:t>protect</w:t>
      </w:r>
      <w:r>
        <w:rPr>
          <w:b/>
          <w:i w:val="0"/>
          <w:smallCaps w:val="0"/>
          <w:strike w:val="0"/>
          <w:sz w:val="22"/>
          <w:u w:val="single"/>
        </w:rPr>
        <w:t xml:space="preserve"> the </w:t>
      </w:r>
      <w:r>
        <w:rPr>
          <w:b/>
          <w:i w:val="0"/>
          <w:smallCaps w:val="0"/>
          <w:strike w:val="0"/>
          <w:sz w:val="22"/>
          <w:highlight w:val="cyan"/>
          <w:u w:val="single"/>
        </w:rPr>
        <w:t>works</w:t>
      </w:r>
      <w:r>
        <w:rPr>
          <w:b w:val="0"/>
          <w:i w:val="0"/>
          <w:smallCaps w:val="0"/>
          <w:strike w:val="0"/>
          <w:sz w:val="22"/>
          <w:u w:val="single"/>
        </w:rPr>
        <w:t xml:space="preserve"> and rights </w:t>
      </w:r>
      <w:r>
        <w:rPr>
          <w:b w:val="0"/>
          <w:i w:val="0"/>
          <w:smallCaps w:val="0"/>
          <w:strike w:val="0"/>
          <w:sz w:val="22"/>
          <w:highlight w:val="cyan"/>
          <w:u w:val="single"/>
        </w:rPr>
        <w:t>of</w:t>
      </w:r>
      <w:r>
        <w:rPr>
          <w:b w:val="0"/>
          <w:i w:val="0"/>
          <w:smallCaps w:val="0"/>
          <w:strike w:val="0"/>
          <w:sz w:val="22"/>
          <w:u w:val="single"/>
        </w:rPr>
        <w:t xml:space="preserve"> their </w:t>
      </w:r>
      <w:r>
        <w:rPr>
          <w:b w:val="0"/>
          <w:i w:val="0"/>
          <w:smallCaps w:val="0"/>
          <w:strike w:val="0"/>
          <w:sz w:val="22"/>
          <w:highlight w:val="cyan"/>
          <w:u w:val="single"/>
        </w:rPr>
        <w:t>authors</w:t>
      </w:r>
      <w:r>
        <w:rPr>
          <w:b w:val="0"/>
          <w:i w:val="0"/>
          <w:smallCaps w:val="0"/>
          <w:strike w:val="0"/>
          <w:sz w:val="16"/>
          <w:u w:val="none"/>
        </w:rPr>
        <w:t xml:space="preserve"> in the digital environment. The </w:t>
      </w:r>
      <w:r>
        <w:rPr>
          <w:b w:val="0"/>
          <w:i w:val="0"/>
          <w:smallCaps w:val="0"/>
          <w:strike w:val="0"/>
          <w:sz w:val="22"/>
          <w:highlight w:val="cyan"/>
          <w:u w:val="single"/>
        </w:rPr>
        <w:t>WCT</w:t>
      </w:r>
      <w:r>
        <w:rPr>
          <w:b w:val="0"/>
          <w:i w:val="0"/>
          <w:smallCaps w:val="0"/>
          <w:strike w:val="0"/>
          <w:sz w:val="22"/>
          <w:u w:val="single"/>
        </w:rPr>
        <w:t xml:space="preserve"> mentions </w:t>
      </w:r>
      <w:r>
        <w:rPr>
          <w:b w:val="0"/>
          <w:i w:val="0"/>
          <w:smallCaps w:val="0"/>
          <w:strike w:val="0"/>
          <w:sz w:val="16"/>
          <w:u w:val="none"/>
        </w:rPr>
        <w:t>two</w:t>
      </w:r>
      <w:r>
        <w:rPr>
          <w:b w:val="0"/>
          <w:i w:val="0"/>
          <w:smallCaps w:val="0"/>
          <w:strike w:val="0"/>
          <w:sz w:val="22"/>
          <w:u w:val="single"/>
        </w:rPr>
        <w:t xml:space="preserve"> </w:t>
      </w:r>
      <w:r>
        <w:rPr>
          <w:b w:val="0"/>
          <w:i w:val="0"/>
          <w:smallCaps w:val="0"/>
          <w:strike w:val="0"/>
          <w:sz w:val="22"/>
          <w:highlight w:val="cyan"/>
          <w:u w:val="single"/>
        </w:rPr>
        <w:t>subject matter</w:t>
      </w:r>
      <w:r>
        <w:rPr>
          <w:b w:val="0"/>
          <w:i w:val="0"/>
          <w:smallCaps w:val="0"/>
          <w:strike w:val="0"/>
          <w:sz w:val="22"/>
          <w:u w:val="single"/>
        </w:rPr>
        <w:t>s</w:t>
      </w:r>
      <w:r>
        <w:rPr>
          <w:b w:val="0"/>
          <w:i w:val="0"/>
          <w:smallCaps w:val="0"/>
          <w:strike w:val="0"/>
          <w:sz w:val="16"/>
          <w:u w:val="none"/>
        </w:rPr>
        <w:t xml:space="preserve"> to be </w:t>
      </w:r>
      <w:r>
        <w:rPr>
          <w:b/>
          <w:i w:val="0"/>
          <w:smallCaps w:val="0"/>
          <w:strike w:val="0"/>
          <w:sz w:val="22"/>
          <w:highlight w:val="cyan"/>
          <w:u w:val="single"/>
        </w:rPr>
        <w:t>protected by copyright</w:t>
      </w:r>
      <w:r>
        <w:rPr>
          <w:b w:val="0"/>
          <w:i w:val="0"/>
          <w:smallCaps w:val="0"/>
          <w:strike w:val="0"/>
          <w:sz w:val="16"/>
          <w:u w:val="none"/>
        </w:rPr>
        <w:t xml:space="preserve">: a) </w:t>
      </w:r>
      <w:r>
        <w:rPr>
          <w:b w:val="0"/>
          <w:i w:val="0"/>
          <w:smallCaps w:val="0"/>
          <w:strike w:val="0"/>
          <w:sz w:val="22"/>
          <w:highlight w:val="cyan"/>
          <w:u w:val="single"/>
        </w:rPr>
        <w:t>computer programs</w:t>
      </w:r>
      <w:r>
        <w:rPr>
          <w:b w:val="0"/>
          <w:i w:val="0"/>
          <w:smallCaps w:val="0"/>
          <w:strike w:val="0"/>
          <w:sz w:val="16"/>
          <w:u w:val="none"/>
        </w:rPr>
        <w:t xml:space="preserve"> and b) databases. </w:t>
      </w:r>
      <w:r>
        <w:rPr>
          <w:b w:val="0"/>
          <w:i w:val="0"/>
          <w:smallCaps w:val="0"/>
          <w:strike w:val="0"/>
          <w:sz w:val="22"/>
          <w:highlight w:val="cyan"/>
          <w:u w:val="single"/>
        </w:rPr>
        <w:t>WCT</w:t>
      </w:r>
      <w:r>
        <w:rPr>
          <w:b w:val="0"/>
          <w:i w:val="0"/>
          <w:smallCaps w:val="0"/>
          <w:strike w:val="0"/>
          <w:sz w:val="16"/>
          <w:u w:val="none"/>
        </w:rPr>
        <w:t xml:space="preserve"> </w:t>
      </w:r>
      <w:r>
        <w:rPr>
          <w:b w:val="0"/>
          <w:i w:val="0"/>
          <w:smallCaps w:val="0"/>
          <w:strike w:val="0"/>
          <w:sz w:val="22"/>
          <w:u w:val="single"/>
        </w:rPr>
        <w:t>was adopted</w:t>
      </w:r>
      <w:r>
        <w:rPr>
          <w:b w:val="0"/>
          <w:i w:val="0"/>
          <w:smallCaps w:val="0"/>
          <w:strike w:val="0"/>
          <w:sz w:val="16"/>
          <w:u w:val="none"/>
        </w:rPr>
        <w:t xml:space="preserve"> by the </w:t>
      </w:r>
      <w:r>
        <w:rPr>
          <w:b w:val="0"/>
          <w:i w:val="0"/>
          <w:smallCaps w:val="0"/>
          <w:strike w:val="0"/>
          <w:sz w:val="22"/>
          <w:u w:val="single"/>
        </w:rPr>
        <w:t>member states of the WIPO</w:t>
      </w:r>
      <w:r>
        <w:rPr>
          <w:b w:val="0"/>
          <w:i w:val="0"/>
          <w:smallCaps w:val="0"/>
          <w:strike w:val="0"/>
          <w:sz w:val="16"/>
          <w:u w:val="none"/>
        </w:rPr>
        <w:t xml:space="preserve"> in 1996. It </w:t>
      </w:r>
      <w:r>
        <w:rPr>
          <w:b w:val="0"/>
          <w:i w:val="0"/>
          <w:smallCaps w:val="0"/>
          <w:strike w:val="0"/>
          <w:sz w:val="22"/>
          <w:highlight w:val="cyan"/>
          <w:u w:val="single"/>
        </w:rPr>
        <w:t>provided additional</w:t>
      </w:r>
      <w:r>
        <w:rPr>
          <w:b w:val="0"/>
          <w:i w:val="0"/>
          <w:smallCaps w:val="0"/>
          <w:strike w:val="0"/>
          <w:sz w:val="22"/>
          <w:u w:val="single"/>
        </w:rPr>
        <w:t xml:space="preserve"> levels of </w:t>
      </w:r>
      <w:r>
        <w:rPr>
          <w:b w:val="0"/>
          <w:i w:val="0"/>
          <w:smallCaps w:val="0"/>
          <w:strike w:val="0"/>
          <w:sz w:val="22"/>
          <w:highlight w:val="cyan"/>
          <w:u w:val="single"/>
        </w:rPr>
        <w:t>copyright protection in response to advances in</w:t>
      </w:r>
      <w:r>
        <w:rPr>
          <w:b w:val="0"/>
          <w:i w:val="0"/>
          <w:smallCaps w:val="0"/>
          <w:strike w:val="0"/>
          <w:sz w:val="22"/>
          <w:u w:val="single"/>
        </w:rPr>
        <w:t xml:space="preserve"> information </w:t>
      </w:r>
      <w:r>
        <w:rPr>
          <w:b w:val="0"/>
          <w:i w:val="0"/>
          <w:smallCaps w:val="0"/>
          <w:strike w:val="0"/>
          <w:sz w:val="22"/>
          <w:highlight w:val="cyan"/>
          <w:u w:val="single"/>
        </w:rPr>
        <w:t>tech</w:t>
      </w:r>
      <w:r>
        <w:rPr>
          <w:b w:val="0"/>
          <w:i w:val="0"/>
          <w:smallCaps w:val="0"/>
          <w:strike w:val="0"/>
          <w:sz w:val="22"/>
          <w:u w:val="single"/>
        </w:rPr>
        <w:t>nology</w:t>
      </w:r>
      <w:r>
        <w:rPr>
          <w:b w:val="0"/>
          <w:i w:val="0"/>
          <w:smallCaps w:val="0"/>
          <w:strike w:val="0"/>
          <w:sz w:val="16"/>
          <w:u w:val="none"/>
        </w:rPr>
        <w:t xml:space="preserve">, </w:t>
      </w:r>
      <w:r>
        <w:rPr>
          <w:b/>
          <w:i w:val="0"/>
          <w:smallCaps w:val="0"/>
          <w:strike w:val="0"/>
          <w:sz w:val="22"/>
          <w:highlight w:val="cyan"/>
          <w:u w:val="single"/>
        </w:rPr>
        <w:t>improving</w:t>
      </w:r>
      <w:r>
        <w:rPr>
          <w:b w:val="0"/>
          <w:i w:val="0"/>
          <w:smallCaps w:val="0"/>
          <w:strike w:val="0"/>
          <w:sz w:val="22"/>
          <w:u w:val="single"/>
        </w:rPr>
        <w:t xml:space="preserve"> upon</w:t>
      </w:r>
      <w:r>
        <w:rPr>
          <w:b w:val="0"/>
          <w:i w:val="0"/>
          <w:smallCaps w:val="0"/>
          <w:strike w:val="0"/>
          <w:sz w:val="16"/>
          <w:u w:val="none"/>
        </w:rPr>
        <w:t xml:space="preserve"> </w:t>
      </w:r>
      <w:r>
        <w:rPr>
          <w:b w:val="0"/>
          <w:i w:val="0"/>
          <w:smallCaps w:val="0"/>
          <w:strike w:val="0"/>
          <w:sz w:val="22"/>
          <w:highlight w:val="cyan"/>
          <w:u w:val="single"/>
        </w:rPr>
        <w:t>previous</w:t>
      </w:r>
      <w:r>
        <w:rPr>
          <w:b w:val="0"/>
          <w:i w:val="0"/>
          <w:smallCaps w:val="0"/>
          <w:strike w:val="0"/>
          <w:sz w:val="22"/>
          <w:u w:val="single"/>
        </w:rPr>
        <w:t xml:space="preserve"> copyright </w:t>
      </w:r>
      <w:r>
        <w:rPr>
          <w:b w:val="0"/>
          <w:i w:val="0"/>
          <w:smallCaps w:val="0"/>
          <w:strike w:val="0"/>
          <w:sz w:val="22"/>
          <w:highlight w:val="cyan"/>
          <w:u w:val="single"/>
        </w:rPr>
        <w:t>treaties</w:t>
      </w:r>
      <w:r>
        <w:rPr>
          <w:b w:val="0"/>
          <w:i w:val="0"/>
          <w:smallCaps w:val="0"/>
          <w:strike w:val="0"/>
          <w:sz w:val="22"/>
          <w:u w:val="single"/>
        </w:rPr>
        <w:t>.</w:t>
      </w:r>
    </w:p>
    <w:p>
      <w:pPr>
        <w:spacing w:after="60"/>
      </w:pPr>
      <w:r>
        <w:rPr>
          <w:b w:val="0"/>
          <w:i w:val="0"/>
          <w:smallCaps w:val="0"/>
          <w:strike w:val="0"/>
          <w:sz w:val="16"/>
          <w:u w:val="none"/>
        </w:rPr>
        <w:t>The Berne Convention</w:t>
      </w:r>
    </w:p>
    <w:p>
      <w:pPr>
        <w:spacing w:after="60"/>
      </w:pPr>
      <w:r>
        <w:rPr>
          <w:b w:val="0"/>
          <w:i w:val="0"/>
          <w:smallCaps w:val="0"/>
          <w:strike w:val="0"/>
          <w:sz w:val="22"/>
          <w:u w:val="single"/>
        </w:rPr>
        <w:t xml:space="preserve">The </w:t>
      </w:r>
      <w:r>
        <w:rPr>
          <w:b w:val="0"/>
          <w:i w:val="0"/>
          <w:smallCaps w:val="0"/>
          <w:strike w:val="0"/>
          <w:sz w:val="22"/>
          <w:highlight w:val="cyan"/>
          <w:u w:val="single"/>
        </w:rPr>
        <w:t>Berne Convention</w:t>
      </w:r>
      <w:r>
        <w:rPr>
          <w:b w:val="0"/>
          <w:i w:val="0"/>
          <w:smallCaps w:val="0"/>
          <w:strike w:val="0"/>
          <w:sz w:val="16"/>
          <w:u w:val="none"/>
        </w:rPr>
        <w:t xml:space="preserve">, adopted all the way back in 1886, </w:t>
      </w:r>
      <w:r>
        <w:rPr>
          <w:b w:val="0"/>
          <w:i w:val="0"/>
          <w:smallCaps w:val="0"/>
          <w:strike w:val="0"/>
          <w:sz w:val="22"/>
          <w:highlight w:val="cyan"/>
          <w:u w:val="single"/>
        </w:rPr>
        <w:t>form</w:t>
      </w:r>
      <w:r>
        <w:rPr>
          <w:b w:val="0"/>
          <w:i w:val="0"/>
          <w:smallCaps w:val="0"/>
          <w:strike w:val="0"/>
          <w:sz w:val="22"/>
          <w:u w:val="single"/>
        </w:rPr>
        <w:t xml:space="preserve"> the </w:t>
      </w:r>
      <w:r>
        <w:rPr>
          <w:b w:val="0"/>
          <w:i w:val="0"/>
          <w:smallCaps w:val="0"/>
          <w:strike w:val="0"/>
          <w:sz w:val="22"/>
          <w:highlight w:val="cyan"/>
          <w:u w:val="single"/>
        </w:rPr>
        <w:t xml:space="preserve">basic </w:t>
      </w:r>
      <w:r>
        <w:rPr>
          <w:b/>
          <w:i w:val="0"/>
          <w:smallCaps w:val="0"/>
          <w:strike w:val="0"/>
          <w:sz w:val="22"/>
          <w:highlight w:val="cyan"/>
          <w:u w:val="single"/>
        </w:rPr>
        <w:t>framework</w:t>
      </w:r>
      <w:r>
        <w:rPr>
          <w:b w:val="0"/>
          <w:i w:val="0"/>
          <w:smallCaps w:val="0"/>
          <w:strike w:val="0"/>
          <w:sz w:val="22"/>
          <w:u w:val="single"/>
        </w:rPr>
        <w:t xml:space="preserve"> for </w:t>
      </w:r>
      <w:r>
        <w:rPr>
          <w:b w:val="0"/>
          <w:i w:val="0"/>
          <w:smallCaps w:val="0"/>
          <w:strike w:val="0"/>
          <w:sz w:val="22"/>
          <w:highlight w:val="cyan"/>
          <w:u w:val="single"/>
        </w:rPr>
        <w:t xml:space="preserve">international </w:t>
      </w:r>
      <w:r>
        <w:rPr>
          <w:b/>
          <w:i w:val="0"/>
          <w:smallCaps w:val="0"/>
          <w:strike w:val="0"/>
          <w:sz w:val="22"/>
          <w:highlight w:val="cyan"/>
          <w:u w:val="single"/>
        </w:rPr>
        <w:t>copyright protection</w:t>
      </w:r>
      <w:r>
        <w:rPr>
          <w:b w:val="0"/>
          <w:i w:val="0"/>
          <w:smallCaps w:val="0"/>
          <w:strike w:val="0"/>
          <w:sz w:val="22"/>
          <w:u w:val="single"/>
        </w:rPr>
        <w:t xml:space="preserve"> today.</w:t>
      </w:r>
      <w:r>
        <w:rPr>
          <w:b w:val="0"/>
          <w:i w:val="0"/>
          <w:smallCaps w:val="0"/>
          <w:strike w:val="0"/>
          <w:sz w:val="16"/>
          <w:u w:val="none"/>
        </w:rPr>
        <w:t xml:space="preserve"> It </w:t>
      </w:r>
      <w:r>
        <w:rPr>
          <w:b w:val="0"/>
          <w:i w:val="0"/>
          <w:smallCaps w:val="0"/>
          <w:strike w:val="0"/>
          <w:sz w:val="22"/>
          <w:highlight w:val="cyan"/>
          <w:u w:val="single"/>
        </w:rPr>
        <w:t>deals with</w:t>
      </w:r>
      <w:r>
        <w:rPr>
          <w:b w:val="0"/>
          <w:i w:val="0"/>
          <w:smallCaps w:val="0"/>
          <w:strike w:val="0"/>
          <w:sz w:val="22"/>
          <w:u w:val="single"/>
        </w:rPr>
        <w:t xml:space="preserve"> the </w:t>
      </w:r>
      <w:r>
        <w:rPr>
          <w:b w:val="0"/>
          <w:i w:val="0"/>
          <w:smallCaps w:val="0"/>
          <w:strike w:val="0"/>
          <w:sz w:val="22"/>
          <w:highlight w:val="cyan"/>
          <w:u w:val="single"/>
        </w:rPr>
        <w:t>protection</w:t>
      </w:r>
      <w:r>
        <w:rPr>
          <w:b w:val="0"/>
          <w:i w:val="0"/>
          <w:smallCaps w:val="0"/>
          <w:strike w:val="0"/>
          <w:sz w:val="22"/>
          <w:u w:val="single"/>
        </w:rPr>
        <w:t xml:space="preserve"> of </w:t>
      </w:r>
      <w:r>
        <w:rPr>
          <w:b w:val="0"/>
          <w:i w:val="0"/>
          <w:smallCaps w:val="0"/>
          <w:strike w:val="0"/>
          <w:sz w:val="22"/>
          <w:highlight w:val="cyan"/>
          <w:u w:val="single"/>
        </w:rPr>
        <w:t>works</w:t>
      </w:r>
      <w:r>
        <w:rPr>
          <w:b w:val="0"/>
          <w:i w:val="0"/>
          <w:smallCaps w:val="0"/>
          <w:strike w:val="0"/>
          <w:sz w:val="16"/>
          <w:highlight w:val="cyan"/>
          <w:u w:val="none"/>
        </w:rPr>
        <w:t xml:space="preserve"> and</w:t>
      </w:r>
      <w:r>
        <w:rPr>
          <w:b w:val="0"/>
          <w:i w:val="0"/>
          <w:smallCaps w:val="0"/>
          <w:strike w:val="0"/>
          <w:sz w:val="16"/>
          <w:u w:val="none"/>
        </w:rPr>
        <w:t xml:space="preserve"> the </w:t>
      </w:r>
      <w:r>
        <w:rPr>
          <w:b w:val="0"/>
          <w:i w:val="0"/>
          <w:smallCaps w:val="0"/>
          <w:strike w:val="0"/>
          <w:sz w:val="22"/>
          <w:highlight w:val="cyan"/>
          <w:u w:val="single"/>
        </w:rPr>
        <w:t>rights</w:t>
      </w:r>
      <w:r>
        <w:rPr>
          <w:b w:val="0"/>
          <w:i w:val="0"/>
          <w:smallCaps w:val="0"/>
          <w:strike w:val="0"/>
          <w:sz w:val="22"/>
          <w:u w:val="single"/>
        </w:rPr>
        <w:t xml:space="preserve"> of their </w:t>
      </w:r>
      <w:r>
        <w:rPr>
          <w:b w:val="0"/>
          <w:i w:val="0"/>
          <w:smallCaps w:val="0"/>
          <w:strike w:val="0"/>
          <w:sz w:val="22"/>
          <w:highlight w:val="cyan"/>
          <w:u w:val="single"/>
        </w:rPr>
        <w:t>authors</w:t>
      </w:r>
      <w:r>
        <w:rPr>
          <w:b w:val="0"/>
          <w:i w:val="0"/>
          <w:smallCaps w:val="0"/>
          <w:strike w:val="0"/>
          <w:sz w:val="22"/>
          <w:u w:val="single"/>
        </w:rPr>
        <w:t>.</w:t>
      </w:r>
      <w:r>
        <w:rPr>
          <w:b w:val="0"/>
          <w:i w:val="0"/>
          <w:smallCaps w:val="0"/>
          <w:strike w:val="0"/>
          <w:sz w:val="16"/>
          <w:u w:val="none"/>
        </w:rPr>
        <w:t xml:space="preserve"> The Berne Convention consisted of </w:t>
      </w:r>
      <w:r>
        <w:rPr>
          <w:b w:val="0"/>
          <w:i w:val="0"/>
          <w:smallCaps w:val="0"/>
          <w:strike w:val="0"/>
          <w:sz w:val="22"/>
          <w:u w:val="single"/>
        </w:rPr>
        <w:t xml:space="preserve">3 </w:t>
      </w:r>
      <w:r>
        <w:rPr>
          <w:b w:val="0"/>
          <w:i w:val="0"/>
          <w:smallCaps w:val="0"/>
          <w:strike w:val="0"/>
          <w:sz w:val="22"/>
          <w:highlight w:val="cyan"/>
          <w:u w:val="single"/>
        </w:rPr>
        <w:t>basic principle</w:t>
      </w:r>
      <w:r>
        <w:rPr>
          <w:b w:val="0"/>
          <w:i w:val="0"/>
          <w:smallCaps w:val="0"/>
          <w:strike w:val="0"/>
          <w:sz w:val="22"/>
          <w:u w:val="single"/>
        </w:rPr>
        <w:t>s</w:t>
      </w:r>
      <w:r>
        <w:rPr>
          <w:b w:val="0"/>
          <w:i w:val="0"/>
          <w:smallCaps w:val="0"/>
          <w:strike w:val="0"/>
          <w:sz w:val="16"/>
          <w:u w:val="none"/>
        </w:rPr>
        <w:t>:</w:t>
      </w:r>
    </w:p>
    <w:p>
      <w:pPr>
        <w:spacing w:after="60"/>
      </w:pPr>
      <w:r>
        <w:rPr>
          <w:b w:val="0"/>
          <w:i w:val="0"/>
          <w:smallCaps w:val="0"/>
          <w:strike w:val="0"/>
          <w:sz w:val="22"/>
          <w:highlight w:val="cyan"/>
          <w:u w:val="single"/>
        </w:rPr>
        <w:t>Works</w:t>
      </w:r>
      <w:r>
        <w:rPr>
          <w:b w:val="0"/>
          <w:i w:val="0"/>
          <w:smallCaps w:val="0"/>
          <w:strike w:val="0"/>
          <w:sz w:val="22"/>
          <w:u w:val="single"/>
        </w:rPr>
        <w:t xml:space="preserve"> that </w:t>
      </w:r>
      <w:r>
        <w:rPr>
          <w:b w:val="0"/>
          <w:i w:val="0"/>
          <w:smallCaps w:val="0"/>
          <w:strike w:val="0"/>
          <w:sz w:val="22"/>
          <w:highlight w:val="cyan"/>
          <w:u w:val="single"/>
        </w:rPr>
        <w:t>originated</w:t>
      </w:r>
      <w:r>
        <w:rPr>
          <w:b w:val="0"/>
          <w:i w:val="0"/>
          <w:smallCaps w:val="0"/>
          <w:strike w:val="0"/>
          <w:sz w:val="22"/>
          <w:u w:val="single"/>
        </w:rPr>
        <w:t xml:space="preserve"> in </w:t>
      </w:r>
      <w:r>
        <w:rPr>
          <w:b w:val="0"/>
          <w:i w:val="0"/>
          <w:smallCaps w:val="0"/>
          <w:strike w:val="0"/>
          <w:sz w:val="22"/>
          <w:highlight w:val="cyan"/>
          <w:u w:val="single"/>
        </w:rPr>
        <w:t>contracting states</w:t>
      </w:r>
      <w:r>
        <w:rPr>
          <w:b w:val="0"/>
          <w:i w:val="0"/>
          <w:smallCaps w:val="0"/>
          <w:strike w:val="0"/>
          <w:sz w:val="22"/>
          <w:u w:val="single"/>
        </w:rPr>
        <w:t xml:space="preserve"> must be </w:t>
      </w:r>
      <w:r>
        <w:rPr>
          <w:b w:val="0"/>
          <w:i w:val="0"/>
          <w:smallCaps w:val="0"/>
          <w:strike w:val="0"/>
          <w:sz w:val="22"/>
          <w:highlight w:val="cyan"/>
          <w:u w:val="single"/>
        </w:rPr>
        <w:t>given</w:t>
      </w:r>
      <w:r>
        <w:rPr>
          <w:b w:val="0"/>
          <w:i w:val="0"/>
          <w:smallCaps w:val="0"/>
          <w:strike w:val="0"/>
          <w:sz w:val="22"/>
          <w:u w:val="single"/>
        </w:rPr>
        <w:t xml:space="preserve"> the </w:t>
      </w:r>
      <w:r>
        <w:rPr>
          <w:b/>
          <w:i w:val="0"/>
          <w:smallCaps w:val="0"/>
          <w:strike w:val="0"/>
          <w:sz w:val="22"/>
          <w:highlight w:val="cyan"/>
          <w:u w:val="single"/>
        </w:rPr>
        <w:t>same protection</w:t>
      </w:r>
      <w:r>
        <w:rPr>
          <w:b w:val="0"/>
          <w:i w:val="0"/>
          <w:smallCaps w:val="0"/>
          <w:strike w:val="0"/>
          <w:sz w:val="22"/>
          <w:u w:val="single"/>
        </w:rPr>
        <w:t xml:space="preserve"> in </w:t>
      </w:r>
      <w:r>
        <w:rPr>
          <w:b w:val="0"/>
          <w:i w:val="0"/>
          <w:smallCaps w:val="0"/>
          <w:strike w:val="0"/>
          <w:sz w:val="22"/>
          <w:highlight w:val="cyan"/>
          <w:u w:val="single"/>
        </w:rPr>
        <w:t>each of</w:t>
      </w:r>
      <w:r>
        <w:rPr>
          <w:b w:val="0"/>
          <w:i w:val="0"/>
          <w:smallCaps w:val="0"/>
          <w:strike w:val="0"/>
          <w:sz w:val="22"/>
          <w:u w:val="single"/>
        </w:rPr>
        <w:t xml:space="preserve"> the </w:t>
      </w:r>
      <w:r>
        <w:rPr>
          <w:b w:val="0"/>
          <w:i w:val="0"/>
          <w:smallCaps w:val="0"/>
          <w:strike w:val="0"/>
          <w:sz w:val="22"/>
          <w:highlight w:val="cyan"/>
          <w:u w:val="single"/>
        </w:rPr>
        <w:t>other</w:t>
      </w:r>
      <w:r>
        <w:rPr>
          <w:b w:val="0"/>
          <w:i w:val="0"/>
          <w:smallCaps w:val="0"/>
          <w:strike w:val="0"/>
          <w:sz w:val="22"/>
          <w:u w:val="single"/>
        </w:rPr>
        <w:t xml:space="preserve"> </w:t>
      </w:r>
      <w:r>
        <w:rPr>
          <w:b w:val="0"/>
          <w:i w:val="0"/>
          <w:smallCaps w:val="0"/>
          <w:strike w:val="0"/>
          <w:sz w:val="22"/>
          <w:highlight w:val="cyan"/>
          <w:u w:val="single"/>
        </w:rPr>
        <w:t>Contracting States</w:t>
      </w:r>
      <w:r>
        <w:rPr>
          <w:b w:val="0"/>
          <w:i w:val="0"/>
          <w:smallCaps w:val="0"/>
          <w:strike w:val="0"/>
          <w:sz w:val="16"/>
          <w:u w:val="none"/>
        </w:rPr>
        <w:t xml:space="preserve"> as it would grant protection to the work of its nationals.</w:t>
      </w:r>
    </w:p>
    <w:p>
      <w:pPr>
        <w:spacing w:after="60"/>
      </w:pPr>
      <w:r>
        <w:rPr>
          <w:b w:val="0"/>
          <w:i w:val="0"/>
          <w:smallCaps w:val="0"/>
          <w:strike w:val="0"/>
          <w:sz w:val="22"/>
          <w:u w:val="single"/>
        </w:rPr>
        <w:t xml:space="preserve">Protection must not be conditional </w:t>
      </w:r>
      <w:r>
        <w:rPr>
          <w:b w:val="0"/>
          <w:i w:val="0"/>
          <w:smallCaps w:val="0"/>
          <w:strike w:val="0"/>
          <w:sz w:val="16"/>
          <w:u w:val="none"/>
        </w:rPr>
        <w:t>upon compliance with any formality.</w:t>
      </w:r>
    </w:p>
    <w:p>
      <w:pPr>
        <w:spacing w:after="60"/>
      </w:pPr>
      <w:r>
        <w:rPr>
          <w:b w:val="0"/>
          <w:i w:val="0"/>
          <w:smallCaps w:val="0"/>
          <w:strike w:val="0"/>
          <w:sz w:val="16"/>
          <w:u w:val="none"/>
        </w:rPr>
        <w:t xml:space="preserve">If a contracting state provides for a longer term of protection than the one prescribed in the Convention, the protection may be denied once protection in the </w:t>
      </w:r>
      <w:r>
        <w:rPr>
          <w:b w:val="0"/>
          <w:i w:val="0"/>
          <w:smallCaps w:val="0"/>
          <w:strike w:val="0"/>
          <w:sz w:val="16"/>
          <w:u w:val="none"/>
        </w:rPr>
        <w:t>country of origin</w:t>
      </w:r>
      <w:r>
        <w:rPr>
          <w:b w:val="0"/>
          <w:i w:val="0"/>
          <w:smallCaps w:val="0"/>
          <w:strike w:val="0"/>
          <w:sz w:val="16"/>
          <w:u w:val="none"/>
        </w:rPr>
        <w:t xml:space="preserve"> ceases.</w:t>
      </w:r>
    </w:p>
    <w:p>
      <w:pPr>
        <w:spacing w:after="60"/>
      </w:pPr>
      <w:r>
        <w:rPr>
          <w:b w:val="0"/>
          <w:i w:val="0"/>
          <w:smallCaps w:val="0"/>
          <w:strike w:val="0"/>
          <w:sz w:val="16"/>
          <w:u w:val="none"/>
        </w:rPr>
        <w:t xml:space="preserve">During the early stages, the </w:t>
      </w:r>
      <w:r>
        <w:rPr>
          <w:b w:val="0"/>
          <w:i w:val="0"/>
          <w:smallCaps w:val="0"/>
          <w:strike w:val="0"/>
          <w:sz w:val="22"/>
          <w:u w:val="single"/>
        </w:rPr>
        <w:t>WCT was seen as a protocol to the Berne Convention</w:t>
      </w:r>
      <w:r>
        <w:rPr>
          <w:b w:val="0"/>
          <w:i w:val="0"/>
          <w:smallCaps w:val="0"/>
          <w:strike w:val="0"/>
          <w:sz w:val="16"/>
          <w:u w:val="none"/>
        </w:rPr>
        <w:t xml:space="preserve">. However, as any amendment to the Berne Convention required unanimous consent of all parties, </w:t>
      </w:r>
      <w:r>
        <w:rPr>
          <w:b w:val="0"/>
          <w:i w:val="0"/>
          <w:smallCaps w:val="0"/>
          <w:strike w:val="0"/>
          <w:sz w:val="22"/>
          <w:highlight w:val="cyan"/>
          <w:u w:val="single"/>
        </w:rPr>
        <w:t>WCT</w:t>
      </w:r>
      <w:r>
        <w:rPr>
          <w:b w:val="0"/>
          <w:i w:val="0"/>
          <w:smallCaps w:val="0"/>
          <w:strike w:val="0"/>
          <w:sz w:val="22"/>
          <w:u w:val="single"/>
        </w:rPr>
        <w:t xml:space="preserve"> was </w:t>
      </w:r>
      <w:r>
        <w:rPr>
          <w:b w:val="0"/>
          <w:i w:val="0"/>
          <w:smallCaps w:val="0"/>
          <w:strike w:val="0"/>
          <w:sz w:val="22"/>
          <w:highlight w:val="cyan"/>
          <w:u w:val="single"/>
        </w:rPr>
        <w:t>conceptualized</w:t>
      </w:r>
      <w:r>
        <w:rPr>
          <w:b w:val="0"/>
          <w:i w:val="0"/>
          <w:smallCaps w:val="0"/>
          <w:strike w:val="0"/>
          <w:sz w:val="22"/>
          <w:u w:val="single"/>
        </w:rPr>
        <w:t xml:space="preserve"> as an </w:t>
      </w:r>
      <w:r>
        <w:rPr>
          <w:b w:val="0"/>
          <w:i w:val="0"/>
          <w:smallCaps w:val="0"/>
          <w:strike w:val="0"/>
          <w:sz w:val="22"/>
          <w:highlight w:val="cyan"/>
          <w:u w:val="single"/>
        </w:rPr>
        <w:t>additional treaty</w:t>
      </w:r>
      <w:r>
        <w:rPr>
          <w:b w:val="0"/>
          <w:i w:val="0"/>
          <w:smallCaps w:val="0"/>
          <w:strike w:val="0"/>
          <w:sz w:val="22"/>
          <w:u w:val="single"/>
        </w:rPr>
        <w:t xml:space="preserve"> which </w:t>
      </w:r>
      <w:r>
        <w:rPr>
          <w:b w:val="0"/>
          <w:i w:val="0"/>
          <w:smallCaps w:val="0"/>
          <w:strike w:val="0"/>
          <w:sz w:val="22"/>
          <w:highlight w:val="cyan"/>
          <w:u w:val="single"/>
        </w:rPr>
        <w:t>supplemented</w:t>
      </w:r>
      <w:r>
        <w:rPr>
          <w:b w:val="0"/>
          <w:i w:val="0"/>
          <w:smallCaps w:val="0"/>
          <w:strike w:val="0"/>
          <w:sz w:val="22"/>
          <w:u w:val="single"/>
        </w:rPr>
        <w:t xml:space="preserve"> the </w:t>
      </w:r>
      <w:r>
        <w:rPr>
          <w:b w:val="0"/>
          <w:i w:val="0"/>
          <w:smallCaps w:val="0"/>
          <w:strike w:val="0"/>
          <w:sz w:val="22"/>
          <w:highlight w:val="cyan"/>
          <w:u w:val="single"/>
        </w:rPr>
        <w:t>Berne Convention</w:t>
      </w:r>
      <w:r>
        <w:rPr>
          <w:b w:val="0"/>
          <w:i w:val="0"/>
          <w:smallCaps w:val="0"/>
          <w:strike w:val="0"/>
          <w:sz w:val="22"/>
          <w:u w:val="single"/>
        </w:rPr>
        <w:t xml:space="preserve"> to minimize procedural problems</w:t>
      </w:r>
      <w:r>
        <w:rPr>
          <w:b w:val="0"/>
          <w:i w:val="0"/>
          <w:smallCaps w:val="0"/>
          <w:strike w:val="0"/>
          <w:sz w:val="16"/>
          <w:u w:val="none"/>
        </w:rPr>
        <w:t>. The collapse of negotiations around the extension of the Berne Convention led to the creation of a copyright treaty by the WIPO that was made considerably narrower, being limited to addressing the challenges posed by digital technologies.</w:t>
      </w:r>
    </w:p>
    <w:p>
      <w:pPr>
        <w:spacing w:after="60"/>
      </w:pPr>
      <w:r>
        <w:rPr>
          <w:b w:val="0"/>
          <w:i w:val="0"/>
          <w:smallCaps w:val="0"/>
          <w:strike w:val="0"/>
          <w:sz w:val="16"/>
          <w:u w:val="none"/>
        </w:rPr>
        <w:t>Rights Granted to Authors Under the WCT</w:t>
      </w:r>
    </w:p>
    <w:p>
      <w:pPr>
        <w:spacing w:after="60"/>
      </w:pPr>
      <w:r>
        <w:rPr>
          <w:b w:val="0"/>
          <w:i w:val="0"/>
          <w:smallCaps w:val="0"/>
          <w:strike w:val="0"/>
          <w:sz w:val="22"/>
          <w:u w:val="single"/>
        </w:rPr>
        <w:t xml:space="preserve">Apart from the rights </w:t>
      </w:r>
      <w:r>
        <w:rPr>
          <w:b w:val="0"/>
          <w:i w:val="0"/>
          <w:smallCaps w:val="0"/>
          <w:strike w:val="0"/>
          <w:sz w:val="22"/>
          <w:u w:val="single"/>
        </w:rPr>
        <w:t>recognised</w:t>
      </w:r>
      <w:r>
        <w:rPr>
          <w:b w:val="0"/>
          <w:i w:val="0"/>
          <w:smallCaps w:val="0"/>
          <w:strike w:val="0"/>
          <w:sz w:val="22"/>
          <w:u w:val="single"/>
        </w:rPr>
        <w:t xml:space="preserve"> by the Berne Convention, the </w:t>
      </w:r>
      <w:r>
        <w:rPr>
          <w:b w:val="0"/>
          <w:i w:val="0"/>
          <w:smallCaps w:val="0"/>
          <w:strike w:val="0"/>
          <w:sz w:val="22"/>
          <w:highlight w:val="cyan"/>
          <w:u w:val="single"/>
        </w:rPr>
        <w:t>treaty</w:t>
      </w:r>
      <w:r>
        <w:rPr>
          <w:b w:val="0"/>
          <w:i w:val="0"/>
          <w:smallCaps w:val="0"/>
          <w:strike w:val="0"/>
          <w:sz w:val="22"/>
          <w:u w:val="single"/>
        </w:rPr>
        <w:t xml:space="preserve"> also grants the following:</w:t>
      </w:r>
    </w:p>
    <w:p>
      <w:pPr>
        <w:spacing w:after="60"/>
      </w:pPr>
      <w:r>
        <w:rPr>
          <w:b w:val="0"/>
          <w:i w:val="0"/>
          <w:smallCaps w:val="0"/>
          <w:strike w:val="0"/>
          <w:sz w:val="16"/>
          <w:u w:val="none"/>
        </w:rPr>
        <w:t>i</w:t>
      </w:r>
      <w:r>
        <w:rPr>
          <w:b w:val="0"/>
          <w:i w:val="0"/>
          <w:smallCaps w:val="0"/>
          <w:strike w:val="0"/>
          <w:sz w:val="16"/>
          <w:u w:val="none"/>
        </w:rPr>
        <w:t xml:space="preserve">) Right of Distribution: This </w:t>
      </w:r>
      <w:r>
        <w:rPr>
          <w:b w:val="0"/>
          <w:i w:val="0"/>
          <w:smallCaps w:val="0"/>
          <w:strike w:val="0"/>
          <w:sz w:val="22"/>
          <w:u w:val="single"/>
        </w:rPr>
        <w:t xml:space="preserve">right </w:t>
      </w:r>
      <w:r>
        <w:rPr>
          <w:b/>
          <w:i w:val="0"/>
          <w:smallCaps w:val="0"/>
          <w:strike w:val="0"/>
          <w:sz w:val="22"/>
          <w:highlight w:val="cyan"/>
          <w:u w:val="single"/>
        </w:rPr>
        <w:t>empowers authors</w:t>
      </w:r>
      <w:r>
        <w:rPr>
          <w:b w:val="0"/>
          <w:i w:val="0"/>
          <w:smallCaps w:val="0"/>
          <w:strike w:val="0"/>
          <w:sz w:val="22"/>
          <w:u w:val="single"/>
        </w:rPr>
        <w:t xml:space="preserve"> to </w:t>
      </w:r>
      <w:r>
        <w:rPr>
          <w:b w:val="0"/>
          <w:i w:val="0"/>
          <w:smallCaps w:val="0"/>
          <w:strike w:val="0"/>
          <w:sz w:val="22"/>
          <w:highlight w:val="cyan"/>
          <w:u w:val="single"/>
        </w:rPr>
        <w:t xml:space="preserve">make </w:t>
      </w:r>
      <w:r>
        <w:rPr>
          <w:b/>
          <w:i w:val="0"/>
          <w:smallCaps w:val="0"/>
          <w:strike w:val="0"/>
          <w:sz w:val="22"/>
          <w:highlight w:val="cyan"/>
          <w:u w:val="single"/>
        </w:rPr>
        <w:t>original</w:t>
      </w:r>
      <w:r>
        <w:rPr>
          <w:b w:val="0"/>
          <w:i w:val="0"/>
          <w:smallCaps w:val="0"/>
          <w:strike w:val="0"/>
          <w:sz w:val="22"/>
          <w:u w:val="single"/>
        </w:rPr>
        <w:t xml:space="preserve"> </w:t>
      </w:r>
      <w:r>
        <w:rPr>
          <w:b w:val="0"/>
          <w:i w:val="0"/>
          <w:smallCaps w:val="0"/>
          <w:strike w:val="0"/>
          <w:sz w:val="22"/>
          <w:highlight w:val="cyan"/>
          <w:u w:val="single"/>
        </w:rPr>
        <w:t>copies of</w:t>
      </w:r>
      <w:r>
        <w:rPr>
          <w:b w:val="0"/>
          <w:i w:val="0"/>
          <w:smallCaps w:val="0"/>
          <w:strike w:val="0"/>
          <w:sz w:val="22"/>
          <w:u w:val="single"/>
        </w:rPr>
        <w:t xml:space="preserve"> the </w:t>
      </w:r>
      <w:r>
        <w:rPr>
          <w:b w:val="0"/>
          <w:i w:val="0"/>
          <w:smallCaps w:val="0"/>
          <w:strike w:val="0"/>
          <w:sz w:val="22"/>
          <w:highlight w:val="cyan"/>
          <w:u w:val="single"/>
        </w:rPr>
        <w:t>work</w:t>
      </w:r>
      <w:r>
        <w:rPr>
          <w:b w:val="0"/>
          <w:i w:val="0"/>
          <w:smallCaps w:val="0"/>
          <w:strike w:val="0"/>
          <w:sz w:val="16"/>
          <w:u w:val="none"/>
        </w:rPr>
        <w:t xml:space="preserve"> </w:t>
      </w:r>
      <w:r>
        <w:rPr>
          <w:b w:val="0"/>
          <w:i w:val="0"/>
          <w:smallCaps w:val="0"/>
          <w:strike w:val="0"/>
          <w:sz w:val="16"/>
          <w:highlight w:val="cyan"/>
          <w:u w:val="none"/>
        </w:rPr>
        <w:t>through sale</w:t>
      </w:r>
      <w:r>
        <w:rPr>
          <w:b w:val="0"/>
          <w:i w:val="0"/>
          <w:smallCaps w:val="0"/>
          <w:strike w:val="0"/>
          <w:sz w:val="16"/>
          <w:u w:val="none"/>
        </w:rPr>
        <w:t xml:space="preserve"> or other transfer of ownership.</w:t>
      </w:r>
    </w:p>
    <w:p>
      <w:pPr>
        <w:spacing w:after="60"/>
      </w:pPr>
      <w:r>
        <w:rPr>
          <w:b w:val="0"/>
          <w:i w:val="0"/>
          <w:smallCaps w:val="0"/>
          <w:strike w:val="0"/>
          <w:sz w:val="16"/>
          <w:u w:val="none"/>
        </w:rPr>
        <w:t>ii) Right of Rental: The right to authorize commercial rental to the public of the original and copies of 3 kinds of works a. Computer programs, b. Cinematographic works c. works embodied in phonograms as determined in the national law of Contracting Parties.</w:t>
      </w:r>
    </w:p>
    <w:p>
      <w:pPr>
        <w:spacing w:after="60"/>
      </w:pPr>
      <w:r>
        <w:rPr>
          <w:b w:val="0"/>
          <w:i w:val="0"/>
          <w:smallCaps w:val="0"/>
          <w:strike w:val="0"/>
          <w:sz w:val="16"/>
          <w:u w:val="none"/>
        </w:rPr>
        <w:t>iii) Right to communicate to the public about any work of the author being made available to the public at large.</w:t>
      </w:r>
    </w:p>
    <w:p>
      <w:pPr>
        <w:spacing w:after="60"/>
      </w:pPr>
      <w:r>
        <w:rPr>
          <w:b w:val="0"/>
          <w:i w:val="0"/>
          <w:smallCaps w:val="0"/>
          <w:strike w:val="0"/>
          <w:sz w:val="16"/>
          <w:u w:val="none"/>
        </w:rPr>
        <w:t xml:space="preserve">The </w:t>
      </w:r>
      <w:r>
        <w:rPr>
          <w:b w:val="0"/>
          <w:i w:val="0"/>
          <w:smallCaps w:val="0"/>
          <w:strike w:val="0"/>
          <w:sz w:val="22"/>
          <w:highlight w:val="cyan"/>
          <w:u w:val="single"/>
        </w:rPr>
        <w:t>Treaty</w:t>
      </w:r>
      <w:r>
        <w:rPr>
          <w:b w:val="0"/>
          <w:i w:val="0"/>
          <w:smallCaps w:val="0"/>
          <w:strike w:val="0"/>
          <w:sz w:val="22"/>
          <w:u w:val="single"/>
        </w:rPr>
        <w:t xml:space="preserve"> also </w:t>
      </w:r>
      <w:r>
        <w:rPr>
          <w:b w:val="0"/>
          <w:i w:val="0"/>
          <w:smallCaps w:val="0"/>
          <w:strike w:val="0"/>
          <w:sz w:val="22"/>
          <w:highlight w:val="cyan"/>
          <w:u w:val="single"/>
        </w:rPr>
        <w:t xml:space="preserve">obliges </w:t>
      </w:r>
      <w:r>
        <w:rPr>
          <w:b w:val="0"/>
          <w:i w:val="0"/>
          <w:smallCaps w:val="0"/>
          <w:strike w:val="0"/>
          <w:sz w:val="22"/>
          <w:u w:val="single"/>
        </w:rPr>
        <w:t xml:space="preserve">contracting </w:t>
      </w:r>
      <w:r>
        <w:rPr>
          <w:b w:val="0"/>
          <w:i w:val="0"/>
          <w:smallCaps w:val="0"/>
          <w:strike w:val="0"/>
          <w:sz w:val="22"/>
          <w:highlight w:val="cyan"/>
          <w:u w:val="single"/>
        </w:rPr>
        <w:t>parties</w:t>
      </w:r>
      <w:r>
        <w:rPr>
          <w:b w:val="0"/>
          <w:i w:val="0"/>
          <w:smallCaps w:val="0"/>
          <w:strike w:val="0"/>
          <w:sz w:val="22"/>
          <w:u w:val="single"/>
        </w:rPr>
        <w:t xml:space="preserve"> to </w:t>
      </w:r>
      <w:r>
        <w:rPr>
          <w:b/>
          <w:i w:val="0"/>
          <w:smallCaps w:val="0"/>
          <w:strike w:val="0"/>
          <w:sz w:val="22"/>
          <w:highlight w:val="cyan"/>
          <w:u w:val="single"/>
        </w:rPr>
        <w:t>provide legal remedies</w:t>
      </w:r>
      <w:r>
        <w:rPr>
          <w:b w:val="0"/>
          <w:i w:val="0"/>
          <w:smallCaps w:val="0"/>
          <w:strike w:val="0"/>
          <w:sz w:val="22"/>
          <w:u w:val="single"/>
        </w:rPr>
        <w:t xml:space="preserve"> </w:t>
      </w:r>
      <w:r>
        <w:rPr>
          <w:b w:val="0"/>
          <w:i w:val="0"/>
          <w:smallCaps w:val="0"/>
          <w:strike w:val="0"/>
          <w:sz w:val="22"/>
          <w:highlight w:val="cyan"/>
          <w:u w:val="single"/>
        </w:rPr>
        <w:t>against circumvention</w:t>
      </w:r>
      <w:r>
        <w:rPr>
          <w:b w:val="0"/>
          <w:i w:val="0"/>
          <w:smallCaps w:val="0"/>
          <w:strike w:val="0"/>
          <w:sz w:val="16"/>
          <w:u w:val="none"/>
        </w:rPr>
        <w:t xml:space="preserve"> of </w:t>
      </w:r>
      <w:r>
        <w:rPr>
          <w:b w:val="0"/>
          <w:i w:val="0"/>
          <w:smallCaps w:val="0"/>
          <w:strike w:val="0"/>
          <w:sz w:val="16"/>
          <w:highlight w:val="cyan"/>
          <w:u w:val="none"/>
        </w:rPr>
        <w:t>tech</w:t>
      </w:r>
      <w:r>
        <w:rPr>
          <w:b w:val="0"/>
          <w:i w:val="0"/>
          <w:smallCaps w:val="0"/>
          <w:strike w:val="0"/>
          <w:sz w:val="16"/>
          <w:u w:val="none"/>
        </w:rPr>
        <w:t xml:space="preserve">nological </w:t>
      </w:r>
      <w:r>
        <w:rPr>
          <w:b w:val="0"/>
          <w:i w:val="0"/>
          <w:smallCaps w:val="0"/>
          <w:strike w:val="0"/>
          <w:sz w:val="16"/>
          <w:highlight w:val="cyan"/>
          <w:u w:val="none"/>
        </w:rPr>
        <w:t>measures used by authors</w:t>
      </w:r>
      <w:r>
        <w:rPr>
          <w:b w:val="0"/>
          <w:i w:val="0"/>
          <w:smallCaps w:val="0"/>
          <w:strike w:val="0"/>
          <w:sz w:val="16"/>
          <w:u w:val="none"/>
        </w:rPr>
        <w:t xml:space="preserve"> in connection with the exercise of their rights and against removal or altering of information (such as certain data that identify works or their authors) necessary for the management of their rights. The </w:t>
      </w:r>
      <w:r>
        <w:rPr>
          <w:b w:val="0"/>
          <w:i w:val="0"/>
          <w:smallCaps w:val="0"/>
          <w:strike w:val="0"/>
          <w:sz w:val="22"/>
          <w:highlight w:val="cyan"/>
          <w:u w:val="single"/>
        </w:rPr>
        <w:t>contracting states</w:t>
      </w:r>
      <w:r>
        <w:rPr>
          <w:b w:val="0"/>
          <w:i w:val="0"/>
          <w:smallCaps w:val="0"/>
          <w:strike w:val="0"/>
          <w:sz w:val="22"/>
          <w:u w:val="single"/>
        </w:rPr>
        <w:t xml:space="preserve"> must </w:t>
      </w:r>
      <w:r>
        <w:rPr>
          <w:b w:val="0"/>
          <w:i w:val="0"/>
          <w:smallCaps w:val="0"/>
          <w:strike w:val="0"/>
          <w:sz w:val="22"/>
          <w:highlight w:val="cyan"/>
          <w:u w:val="single"/>
        </w:rPr>
        <w:t>ensure</w:t>
      </w:r>
      <w:r>
        <w:rPr>
          <w:b w:val="0"/>
          <w:i w:val="0"/>
          <w:smallCaps w:val="0"/>
          <w:strike w:val="0"/>
          <w:sz w:val="22"/>
          <w:u w:val="single"/>
        </w:rPr>
        <w:t xml:space="preserve"> that </w:t>
      </w:r>
      <w:r>
        <w:rPr>
          <w:b w:val="0"/>
          <w:i w:val="0"/>
          <w:smallCaps w:val="0"/>
          <w:strike w:val="0"/>
          <w:sz w:val="22"/>
          <w:highlight w:val="cyan"/>
          <w:u w:val="single"/>
        </w:rPr>
        <w:t>enforcement procedures</w:t>
      </w:r>
      <w:r>
        <w:rPr>
          <w:b w:val="0"/>
          <w:i w:val="0"/>
          <w:smallCaps w:val="0"/>
          <w:strike w:val="0"/>
          <w:sz w:val="22"/>
          <w:u w:val="single"/>
        </w:rPr>
        <w:t xml:space="preserve"> are </w:t>
      </w:r>
      <w:r>
        <w:rPr>
          <w:b w:val="0"/>
          <w:i w:val="0"/>
          <w:smallCaps w:val="0"/>
          <w:strike w:val="0"/>
          <w:sz w:val="22"/>
          <w:highlight w:val="cyan"/>
          <w:u w:val="single"/>
        </w:rPr>
        <w:t>available under</w:t>
      </w:r>
      <w:r>
        <w:rPr>
          <w:b w:val="0"/>
          <w:i w:val="0"/>
          <w:smallCaps w:val="0"/>
          <w:strike w:val="0"/>
          <w:sz w:val="22"/>
          <w:u w:val="single"/>
        </w:rPr>
        <w:t xml:space="preserve"> its </w:t>
      </w:r>
      <w:r>
        <w:rPr>
          <w:b w:val="0"/>
          <w:i w:val="0"/>
          <w:smallCaps w:val="0"/>
          <w:strike w:val="0"/>
          <w:sz w:val="22"/>
          <w:highlight w:val="cyan"/>
          <w:u w:val="single"/>
        </w:rPr>
        <w:t>law</w:t>
      </w:r>
      <w:r>
        <w:rPr>
          <w:b w:val="0"/>
          <w:i w:val="0"/>
          <w:smallCaps w:val="0"/>
          <w:strike w:val="0"/>
          <w:sz w:val="22"/>
          <w:u w:val="single"/>
        </w:rPr>
        <w:t xml:space="preserve"> </w:t>
      </w:r>
      <w:r>
        <w:rPr>
          <w:b w:val="0"/>
          <w:i w:val="0"/>
          <w:smallCaps w:val="0"/>
          <w:strike w:val="0"/>
          <w:sz w:val="22"/>
          <w:u w:val="single"/>
        </w:rPr>
        <w:t xml:space="preserve">so as </w:t>
      </w:r>
      <w:r>
        <w:rPr>
          <w:b w:val="0"/>
          <w:i w:val="0"/>
          <w:smallCaps w:val="0"/>
          <w:strike w:val="0"/>
          <w:sz w:val="22"/>
          <w:highlight w:val="cyan"/>
          <w:u w:val="single"/>
        </w:rPr>
        <w:t>to</w:t>
      </w:r>
      <w:r>
        <w:rPr>
          <w:b w:val="0"/>
          <w:i w:val="0"/>
          <w:smallCaps w:val="0"/>
          <w:strike w:val="0"/>
          <w:sz w:val="22"/>
          <w:highlight w:val="cyan"/>
          <w:u w:val="single"/>
        </w:rPr>
        <w:t xml:space="preserve"> permit effective action</w:t>
      </w:r>
      <w:r>
        <w:rPr>
          <w:b w:val="0"/>
          <w:i w:val="0"/>
          <w:smallCaps w:val="0"/>
          <w:strike w:val="0"/>
          <w:sz w:val="22"/>
          <w:u w:val="single"/>
        </w:rPr>
        <w:t xml:space="preserve"> </w:t>
      </w:r>
      <w:r>
        <w:rPr>
          <w:b w:val="0"/>
          <w:i w:val="0"/>
          <w:smallCaps w:val="0"/>
          <w:strike w:val="0"/>
          <w:sz w:val="16"/>
          <w:u w:val="none"/>
        </w:rPr>
        <w:t>against any act of infringement of rights covered by the Treaty.</w:t>
      </w:r>
    </w:p>
    <w:p>
      <w:pPr>
        <w:spacing w:after="60"/>
      </w:pPr>
      <w:r>
        <w:rPr>
          <w:b w:val="0"/>
          <w:i w:val="0"/>
          <w:smallCaps w:val="0"/>
          <w:strike w:val="0"/>
          <w:sz w:val="16"/>
          <w:u w:val="none"/>
        </w:rPr>
        <w:t>India and the WCT</w:t>
      </w:r>
    </w:p>
    <w:p>
      <w:pPr>
        <w:spacing w:after="60"/>
      </w:pPr>
      <w:r>
        <w:rPr>
          <w:b w:val="0"/>
          <w:i w:val="0"/>
          <w:smallCaps w:val="0"/>
          <w:strike w:val="0"/>
          <w:sz w:val="16"/>
          <w:u w:val="none"/>
        </w:rPr>
        <w:t xml:space="preserve">This treaty has become extremely significant in the information age, where it is important to protect the authors’ rights and works in the digital environment. In 2012, India amended its copyright law to comply with WIPO treaties. These amendments included changes in the definition of Communication to the Public </w:t>
      </w:r>
      <w:r>
        <w:rPr>
          <w:b w:val="0"/>
          <w:i w:val="0"/>
          <w:smallCaps w:val="0"/>
          <w:strike w:val="0"/>
          <w:sz w:val="16"/>
          <w:u w:val="none"/>
        </w:rPr>
        <w:t>in order to</w:t>
      </w:r>
      <w:r>
        <w:rPr>
          <w:b w:val="0"/>
          <w:i w:val="0"/>
          <w:smallCaps w:val="0"/>
          <w:strike w:val="0"/>
          <w:sz w:val="16"/>
          <w:u w:val="none"/>
        </w:rPr>
        <w:t xml:space="preserve"> make it applicable to the digital environment, the introduction of provisions related to Technological Protection Measures and Rights Management Information among several others. India’s accession to this treaty has allowed the Government to offer protection to various authors and creators on their work in a digital environment from an international perspective.</w:t>
      </w:r>
    </w:p>
    <w:p>
      <w:pPr>
        <w:spacing w:after="60"/>
      </w:pPr>
      <w:r>
        <w:rPr>
          <w:b w:val="0"/>
          <w:i w:val="0"/>
          <w:smallCaps w:val="0"/>
          <w:strike w:val="0"/>
          <w:sz w:val="16"/>
          <w:u w:val="none"/>
        </w:rPr>
        <w:t>Through this Treaty following benefits were made available to India:</w:t>
      </w:r>
    </w:p>
    <w:p>
      <w:pPr>
        <w:spacing w:after="60"/>
      </w:pPr>
      <w:r>
        <w:rPr>
          <w:b w:val="0"/>
          <w:i w:val="0"/>
          <w:smallCaps w:val="0"/>
          <w:strike w:val="0"/>
          <w:sz w:val="16"/>
          <w:u w:val="none"/>
        </w:rPr>
        <w:t>i</w:t>
      </w:r>
      <w:r>
        <w:rPr>
          <w:b w:val="0"/>
          <w:i w:val="0"/>
          <w:smallCaps w:val="0"/>
          <w:strike w:val="0"/>
          <w:sz w:val="16"/>
          <w:u w:val="none"/>
        </w:rPr>
        <w:t>) To enable creative right holders to enjoy the fruit of their labor, through an international copyright system that can be used to secure a return on the investment made in producing and distributing creative works.</w:t>
      </w:r>
    </w:p>
    <w:p>
      <w:pPr>
        <w:spacing w:after="60"/>
      </w:pPr>
      <w:r>
        <w:rPr>
          <w:b w:val="0"/>
          <w:i w:val="0"/>
          <w:smallCaps w:val="0"/>
          <w:strike w:val="0"/>
          <w:sz w:val="16"/>
          <w:u w:val="none"/>
        </w:rPr>
        <w:t>ii) To facilitate international protection of domestic rights holders by leveling the playing field in other countries as India has already enabled protection of works in foreign countries through International Copyright Orders and these treaties will be supplementary to that protection.</w:t>
      </w:r>
    </w:p>
    <w:p>
      <w:pPr>
        <w:spacing w:after="60"/>
      </w:pPr>
      <w:r>
        <w:rPr>
          <w:b w:val="0"/>
          <w:i w:val="0"/>
          <w:smallCaps w:val="0"/>
          <w:strike w:val="0"/>
          <w:sz w:val="16"/>
          <w:u w:val="none"/>
        </w:rPr>
        <w:t>iii) To encourage authors to distribute their creative works in a digital environment with an intention to earn return on investment.</w:t>
      </w:r>
    </w:p>
    <w:p>
      <w:pPr>
        <w:spacing w:after="60"/>
      </w:pPr>
      <w:r>
        <w:rPr>
          <w:b w:val="0"/>
          <w:i w:val="0"/>
          <w:smallCaps w:val="0"/>
          <w:strike w:val="0"/>
          <w:sz w:val="16"/>
          <w:u w:val="none"/>
        </w:rPr>
        <w:t>iv) To promote growth of business and create a vibrant creative economy and cultural landscape.</w:t>
      </w:r>
    </w:p>
    <w:p>
      <w:pPr>
        <w:spacing w:after="60"/>
      </w:pPr>
      <w:r>
        <w:rPr>
          <w:b w:val="0"/>
          <w:i w:val="0"/>
          <w:smallCaps w:val="0"/>
          <w:strike w:val="0"/>
          <w:sz w:val="16"/>
          <w:u w:val="none"/>
        </w:rPr>
        <w:t>Conclusion</w:t>
      </w:r>
    </w:p>
    <w:p>
      <w:pPr>
        <w:spacing w:after="60"/>
      </w:pPr>
      <w:r>
        <w:rPr>
          <w:b w:val="0"/>
          <w:i w:val="0"/>
          <w:smallCaps w:val="0"/>
          <w:strike w:val="0"/>
          <w:sz w:val="16"/>
          <w:u w:val="none"/>
        </w:rPr>
        <w:t>The</w:t>
      </w:r>
      <w:r>
        <w:rPr>
          <w:b w:val="0"/>
          <w:i w:val="0"/>
          <w:smallCaps w:val="0"/>
          <w:strike w:val="0"/>
          <w:sz w:val="22"/>
          <w:u w:val="single"/>
        </w:rPr>
        <w:t xml:space="preserve"> </w:t>
      </w:r>
      <w:r>
        <w:rPr>
          <w:b/>
          <w:i w:val="0"/>
          <w:smallCaps w:val="0"/>
          <w:strike w:val="0"/>
          <w:sz w:val="22"/>
          <w:highlight w:val="cyan"/>
          <w:u w:val="single"/>
        </w:rPr>
        <w:t>WCT ensures</w:t>
      </w:r>
      <w:r>
        <w:rPr>
          <w:b w:val="0"/>
          <w:i w:val="0"/>
          <w:smallCaps w:val="0"/>
          <w:strike w:val="0"/>
          <w:sz w:val="22"/>
          <w:u w:val="single"/>
        </w:rPr>
        <w:t xml:space="preserve"> that </w:t>
      </w:r>
      <w:r>
        <w:rPr>
          <w:b w:val="0"/>
          <w:i w:val="0"/>
          <w:smallCaps w:val="0"/>
          <w:strike w:val="0"/>
          <w:sz w:val="22"/>
          <w:highlight w:val="cyan"/>
          <w:u w:val="single"/>
        </w:rPr>
        <w:t>authors and creators</w:t>
      </w:r>
      <w:r>
        <w:rPr>
          <w:b w:val="0"/>
          <w:i w:val="0"/>
          <w:smallCaps w:val="0"/>
          <w:strike w:val="0"/>
          <w:sz w:val="22"/>
          <w:u w:val="single"/>
        </w:rPr>
        <w:t xml:space="preserve"> </w:t>
      </w:r>
      <w:r>
        <w:rPr>
          <w:b w:val="0"/>
          <w:i w:val="0"/>
          <w:smallCaps w:val="0"/>
          <w:strike w:val="0"/>
          <w:sz w:val="22"/>
          <w:highlight w:val="cyan"/>
          <w:u w:val="single"/>
        </w:rPr>
        <w:t>hav</w:t>
      </w:r>
      <w:r>
        <w:rPr>
          <w:b w:val="0"/>
          <w:i w:val="0"/>
          <w:smallCaps w:val="0"/>
          <w:strike w:val="0"/>
          <w:sz w:val="22"/>
          <w:u w:val="single"/>
        </w:rPr>
        <w:t xml:space="preserve">ing their </w:t>
      </w:r>
      <w:r>
        <w:rPr>
          <w:b/>
          <w:i w:val="0"/>
          <w:smallCaps w:val="0"/>
          <w:strike w:val="0"/>
          <w:sz w:val="22"/>
          <w:highlight w:val="cyan"/>
          <w:u w:val="single"/>
        </w:rPr>
        <w:t>work</w:t>
      </w:r>
      <w:r>
        <w:rPr>
          <w:b w:val="0"/>
          <w:i w:val="0"/>
          <w:smallCaps w:val="0"/>
          <w:strike w:val="0"/>
          <w:sz w:val="22"/>
          <w:highlight w:val="cyan"/>
          <w:u w:val="single"/>
        </w:rPr>
        <w:t xml:space="preserve"> in</w:t>
      </w:r>
      <w:r>
        <w:rPr>
          <w:b w:val="0"/>
          <w:i w:val="0"/>
          <w:smallCaps w:val="0"/>
          <w:strike w:val="0"/>
          <w:sz w:val="22"/>
          <w:u w:val="single"/>
        </w:rPr>
        <w:t xml:space="preserve"> a </w:t>
      </w:r>
      <w:r>
        <w:rPr>
          <w:b w:val="0"/>
          <w:i w:val="0"/>
          <w:smallCaps w:val="0"/>
          <w:strike w:val="0"/>
          <w:sz w:val="22"/>
          <w:highlight w:val="cyan"/>
          <w:u w:val="single"/>
        </w:rPr>
        <w:t>digital space</w:t>
      </w:r>
      <w:r>
        <w:rPr>
          <w:b w:val="0"/>
          <w:i w:val="0"/>
          <w:smallCaps w:val="0"/>
          <w:strike w:val="0"/>
          <w:sz w:val="22"/>
          <w:u w:val="single"/>
        </w:rPr>
        <w:t xml:space="preserve"> are </w:t>
      </w:r>
      <w:r>
        <w:rPr>
          <w:b/>
          <w:i w:val="0"/>
          <w:smallCaps w:val="0"/>
          <w:strike w:val="0"/>
          <w:sz w:val="22"/>
          <w:highlight w:val="cyan"/>
          <w:u w:val="single"/>
        </w:rPr>
        <w:t>protected</w:t>
      </w:r>
      <w:r>
        <w:rPr>
          <w:b w:val="0"/>
          <w:i w:val="0"/>
          <w:smallCaps w:val="0"/>
          <w:strike w:val="0"/>
          <w:sz w:val="16"/>
          <w:u w:val="none"/>
        </w:rPr>
        <w:t xml:space="preserve">. By protecting their content and safeguarding their interest </w:t>
      </w:r>
      <w:r>
        <w:rPr>
          <w:b w:val="0"/>
          <w:i w:val="0"/>
          <w:smallCaps w:val="0"/>
          <w:strike w:val="0"/>
          <w:sz w:val="16"/>
          <w:u w:val="none"/>
        </w:rPr>
        <w:t>and also</w:t>
      </w:r>
      <w:r>
        <w:rPr>
          <w:b w:val="0"/>
          <w:i w:val="0"/>
          <w:smallCaps w:val="0"/>
          <w:strike w:val="0"/>
          <w:sz w:val="16"/>
          <w:u w:val="none"/>
        </w:rPr>
        <w:t xml:space="preserve"> providing means for them to earn return on investment, </w:t>
      </w:r>
      <w:r>
        <w:rPr>
          <w:b w:val="0"/>
          <w:i w:val="0"/>
          <w:smallCaps w:val="0"/>
          <w:strike w:val="0"/>
          <w:sz w:val="22"/>
          <w:highlight w:val="cyan"/>
          <w:u w:val="single"/>
        </w:rPr>
        <w:t>they are encouraged</w:t>
      </w:r>
      <w:r>
        <w:rPr>
          <w:b w:val="0"/>
          <w:i w:val="0"/>
          <w:smallCaps w:val="0"/>
          <w:strike w:val="0"/>
          <w:sz w:val="22"/>
          <w:u w:val="single"/>
        </w:rPr>
        <w:t xml:space="preserve"> to </w:t>
      </w:r>
      <w:r>
        <w:rPr>
          <w:b w:val="0"/>
          <w:i w:val="0"/>
          <w:smallCaps w:val="0"/>
          <w:strike w:val="0"/>
          <w:sz w:val="22"/>
          <w:highlight w:val="cyan"/>
          <w:u w:val="single"/>
        </w:rPr>
        <w:t>contribute</w:t>
      </w:r>
      <w:r>
        <w:rPr>
          <w:b w:val="0"/>
          <w:i w:val="0"/>
          <w:smallCaps w:val="0"/>
          <w:strike w:val="0"/>
          <w:sz w:val="22"/>
          <w:u w:val="single"/>
        </w:rPr>
        <w:t xml:space="preserve"> more </w:t>
      </w:r>
      <w:r>
        <w:rPr>
          <w:b w:val="0"/>
          <w:i w:val="0"/>
          <w:smallCaps w:val="0"/>
          <w:strike w:val="0"/>
          <w:sz w:val="22"/>
          <w:highlight w:val="cyan"/>
          <w:u w:val="single"/>
        </w:rPr>
        <w:t>to</w:t>
      </w:r>
      <w:r>
        <w:rPr>
          <w:b w:val="0"/>
          <w:i w:val="0"/>
          <w:smallCaps w:val="0"/>
          <w:strike w:val="0"/>
          <w:sz w:val="22"/>
          <w:u w:val="single"/>
        </w:rPr>
        <w:t xml:space="preserve"> the </w:t>
      </w:r>
      <w:r>
        <w:rPr>
          <w:b w:val="0"/>
          <w:i w:val="0"/>
          <w:smallCaps w:val="0"/>
          <w:strike w:val="0"/>
          <w:sz w:val="22"/>
          <w:highlight w:val="cyan"/>
          <w:u w:val="single"/>
        </w:rPr>
        <w:t>digital space</w:t>
      </w:r>
      <w:r>
        <w:rPr>
          <w:b w:val="0"/>
          <w:i w:val="0"/>
          <w:smallCaps w:val="0"/>
          <w:strike w:val="0"/>
          <w:sz w:val="16"/>
          <w:highlight w:val="cyan"/>
          <w:u w:val="none"/>
        </w:rPr>
        <w:t>.</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