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That </w:t>
      </w:r>
      <w:r>
        <w:rPr>
          <w:b/>
          <w:i w:val="0"/>
          <w:smallCaps w:val="0"/>
          <w:strike w:val="0"/>
          <w:sz w:val="26"/>
          <w:u w:val="single"/>
        </w:rPr>
        <w:t>decreases</w:t>
      </w:r>
      <w:r>
        <w:rPr>
          <w:b/>
          <w:i w:val="0"/>
          <w:smallCaps w:val="0"/>
          <w:strike w:val="0"/>
          <w:sz w:val="26"/>
          <w:u w:val="none"/>
        </w:rPr>
        <w:t xml:space="preserve"> their </w:t>
      </w:r>
      <w:r>
        <w:rPr>
          <w:b/>
          <w:i w:val="0"/>
          <w:smallCaps w:val="0"/>
          <w:strike w:val="0"/>
          <w:sz w:val="26"/>
          <w:u w:val="single"/>
        </w:rPr>
        <w:t>willingness</w:t>
      </w:r>
      <w:r>
        <w:rPr>
          <w:b/>
          <w:i w:val="0"/>
          <w:smallCaps w:val="0"/>
          <w:strike w:val="0"/>
          <w:sz w:val="26"/>
          <w:u w:val="none"/>
        </w:rPr>
        <w:t xml:space="preserve"> to respond.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Catalano ’22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[Michael; 2022; PhD Candidate in Political Science at Binghamton University; Prepared for the American Political Science Association Annual Conference, “Implications of Court Curbing in the US States,” https://preprints.apsanet.org/engage/api-gateway/apsa/assets/orp/resource/item/634730794165cf5522a3f6d1/original/implications-of-court-curbing-in-the-us-states.pdf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First, members of the judiciary consider the actions of other political actors when the judiciary makes decisions.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Members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judiciary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act strategically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based 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beliefs and observations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actions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legislature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and/or public (Vanberg 2001, Vanberg 2005, Whittington 2003).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When the judiciary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believes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low</w:t>
      </w:r>
      <w:r>
        <w:rPr>
          <w:b/>
          <w:i w:val="0"/>
          <w:smallCaps w:val="0"/>
          <w:strike w:val="0"/>
          <w:sz w:val="24"/>
          <w:u w:val="single"/>
        </w:rPr>
        <w:t xml:space="preserve"> levels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approval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the public and the judiciary sees the legislature attempting to court curbing,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judiciary is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less willing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challenge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actions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legislature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 In such a circumstance,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judiciary fears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future retaliation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has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greater likelihood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being enacted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