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PERCEPTION</w:t>
      </w:r>
      <w:r>
        <w:rPr>
          <w:b/>
          <w:i w:val="0"/>
          <w:smallCaps w:val="0"/>
          <w:strike w:val="0"/>
          <w:sz w:val="26"/>
          <w:u w:val="none"/>
        </w:rPr>
        <w:t>.</w:t>
      </w:r>
    </w:p>
    <w:p>
      <w:pPr>
        <w:spacing w:after="80"/>
      </w:pPr>
      <w:r>
        <w:rPr>
          <w:b/>
          <w:i w:val="0"/>
          <w:smallCaps w:val="0"/>
          <w:strike w:val="0"/>
          <w:sz w:val="26"/>
          <w:u w:val="none"/>
        </w:rPr>
        <w:t>Book '22</w:t>
      </w:r>
      <w:r>
        <w:rPr>
          <w:b w:val="0"/>
          <w:i w:val="0"/>
          <w:smallCaps w:val="0"/>
          <w:strike w:val="0"/>
          <w:sz w:val="22"/>
          <w:u w:val="none"/>
        </w:rPr>
        <w:t xml:space="preserve"> [Adrien; August 22; M.A. in Management, Strategic &amp; International Management; Cult by Honeypot, “</w:t>
      </w:r>
      <w:r>
        <w:rPr>
          <w:b w:val="0"/>
          <w:i w:val="0"/>
          <w:smallCaps w:val="0"/>
          <w:strike w:val="0"/>
          <w:sz w:val="22"/>
          <w:u w:val="none"/>
        </w:rPr>
        <w:t>Are DAOs the Future of Work?</w:t>
      </w:r>
      <w:r>
        <w:rPr>
          <w:b w:val="0"/>
          <w:i w:val="0"/>
          <w:smallCaps w:val="0"/>
          <w:strike w:val="0"/>
          <w:sz w:val="22"/>
          <w:u w:val="none"/>
        </w:rPr>
        <w:t xml:space="preserve">,” </w:t>
      </w:r>
      <w:r>
        <w:rPr>
          <w:b w:val="0"/>
          <w:i w:val="0"/>
          <w:smallCaps w:val="0"/>
          <w:strike w:val="0"/>
          <w:sz w:val="22"/>
          <w:u w:val="none"/>
        </w:rPr>
        <w:t>https://cult.honeypot.io/reads/are-daos-the-future-of-work/</w:t>
      </w:r>
      <w:r>
        <w:rPr>
          <w:b w:val="0"/>
          <w:i w:val="0"/>
          <w:smallCaps w:val="0"/>
          <w:strike w:val="0"/>
          <w:sz w:val="22"/>
          <w:u w:val="none"/>
        </w:rPr>
        <w:t>]</w:t>
      </w:r>
      <w:r>
        <w:rPr>
          <w:b w:val="0"/>
          <w:i w:val="0"/>
          <w:smallCaps w:val="0"/>
          <w:strike w:val="0"/>
          <w:sz w:val="22"/>
          <w:u w:val="none"/>
        </w:rPr>
        <w:t>/raghav</w:t>
      </w:r>
    </w:p>
    <w:p>
      <w:pPr>
        <w:spacing w:after="60"/>
      </w:pPr>
      <w:r>
        <w:rPr>
          <w:b/>
          <w:i w:val="0"/>
          <w:smallCaps w:val="0"/>
          <w:strike w:val="0"/>
          <w:sz w:val="24"/>
          <w:highlight w:val="cyan"/>
          <w:u w:val="single"/>
        </w:rPr>
        <w:t>Working</w:t>
      </w:r>
      <w:r>
        <w:rPr>
          <w:b w:val="0"/>
          <w:i w:val="0"/>
          <w:smallCaps w:val="0"/>
          <w:strike w:val="0"/>
          <w:sz w:val="22"/>
          <w:highlight w:val="cyan"/>
          <w:u w:val="single"/>
        </w:rPr>
        <w:t xml:space="preserve"> without</w:t>
      </w:r>
      <w:r>
        <w:rPr>
          <w:b w:val="0"/>
          <w:i w:val="0"/>
          <w:smallCaps w:val="0"/>
          <w:strike w:val="0"/>
          <w:sz w:val="22"/>
          <w:u w:val="single"/>
        </w:rPr>
        <w:t xml:space="preserve"> being </w:t>
      </w:r>
      <w:r>
        <w:rPr>
          <w:b w:val="0"/>
          <w:i w:val="0"/>
          <w:smallCaps w:val="0"/>
          <w:strike w:val="0"/>
          <w:sz w:val="22"/>
          <w:highlight w:val="cyan"/>
          <w:u w:val="single"/>
        </w:rPr>
        <w:t>ask</w:t>
      </w:r>
      <w:r>
        <w:rPr>
          <w:b w:val="0"/>
          <w:i w:val="0"/>
          <w:smallCaps w:val="0"/>
          <w:strike w:val="0"/>
          <w:sz w:val="22"/>
          <w:u w:val="single"/>
        </w:rPr>
        <w:t xml:space="preserve">ed sounds </w:t>
      </w:r>
      <w:r>
        <w:rPr>
          <w:b/>
          <w:i w:val="0"/>
          <w:smallCaps w:val="0"/>
          <w:strike w:val="0"/>
          <w:sz w:val="24"/>
          <w:highlight w:val="cyan"/>
          <w:u w:val="single"/>
        </w:rPr>
        <w:t>swell</w:t>
      </w:r>
      <w:r>
        <w:rPr>
          <w:b w:val="0"/>
          <w:i w:val="0"/>
          <w:smallCaps w:val="0"/>
          <w:strike w:val="0"/>
          <w:sz w:val="16"/>
          <w:u w:val="none"/>
        </w:rPr>
        <w:t>, but discerning adults will wonder how one gets paid in such a system. Indeed, most contributors will expect a reward for their work.</w:t>
      </w:r>
    </w:p>
    <w:p>
      <w:pPr>
        <w:spacing w:after="60"/>
      </w:pPr>
      <w:r>
        <w:rPr>
          <w:b w:val="0"/>
          <w:i w:val="0"/>
          <w:smallCaps w:val="0"/>
          <w:strike w:val="0"/>
          <w:sz w:val="16"/>
          <w:u w:val="none"/>
        </w:rPr>
        <w:t>The payment process within a DAO works as follows. The organization sells services or products and sets aside a pool of the generated revenues for salaries and rewards.</w:t>
      </w:r>
      <w:r>
        <w:rPr>
          <w:b w:val="0"/>
          <w:i w:val="0"/>
          <w:smallCaps w:val="0"/>
          <w:strike w:val="0"/>
          <w:sz w:val="16"/>
          <w:u w:val="single"/>
        </w:rPr>
        <w:t xml:space="preserve"> </w:t>
      </w:r>
      <w:r>
        <w:rPr>
          <w:b w:val="0"/>
          <w:i w:val="0"/>
          <w:smallCaps w:val="0"/>
          <w:strike w:val="0"/>
          <w:sz w:val="22"/>
          <w:u w:val="single"/>
        </w:rPr>
        <w:t xml:space="preserve">Since </w:t>
      </w:r>
      <w:r>
        <w:rPr>
          <w:b/>
          <w:i w:val="0"/>
          <w:smallCaps w:val="0"/>
          <w:strike w:val="0"/>
          <w:sz w:val="24"/>
          <w:highlight w:val="cyan"/>
          <w:u w:val="single"/>
        </w:rPr>
        <w:t>contributors</w:t>
      </w:r>
      <w:r>
        <w:rPr>
          <w:b w:val="0"/>
          <w:i w:val="0"/>
          <w:smallCaps w:val="0"/>
          <w:strike w:val="0"/>
          <w:sz w:val="22"/>
          <w:highlight w:val="cyan"/>
          <w:u w:val="single"/>
        </w:rPr>
        <w:t xml:space="preserve"> don’t have a contract</w:t>
      </w:r>
      <w:r>
        <w:rPr>
          <w:b w:val="0"/>
          <w:i w:val="0"/>
          <w:smallCaps w:val="0"/>
          <w:strike w:val="0"/>
          <w:sz w:val="22"/>
          <w:u w:val="single"/>
        </w:rPr>
        <w:t xml:space="preserve">, there are </w:t>
      </w:r>
      <w:r>
        <w:rPr>
          <w:b w:val="0"/>
          <w:i w:val="0"/>
          <w:smallCaps w:val="0"/>
          <w:strike w:val="0"/>
          <w:sz w:val="22"/>
          <w:highlight w:val="cyan"/>
          <w:u w:val="single"/>
        </w:rPr>
        <w:t>no</w:t>
      </w:r>
      <w:r>
        <w:rPr>
          <w:b w:val="0"/>
          <w:i w:val="0"/>
          <w:smallCaps w:val="0"/>
          <w:strike w:val="0"/>
          <w:sz w:val="22"/>
          <w:u w:val="single"/>
        </w:rPr>
        <w:t xml:space="preserve"> classical </w:t>
      </w:r>
      <w:r>
        <w:rPr>
          <w:b/>
          <w:i w:val="0"/>
          <w:smallCaps w:val="0"/>
          <w:strike w:val="0"/>
          <w:sz w:val="24"/>
          <w:highlight w:val="cyan"/>
          <w:u w:val="single"/>
        </w:rPr>
        <w:t>ways</w:t>
      </w:r>
      <w:r>
        <w:rPr>
          <w:b w:val="0"/>
          <w:i w:val="0"/>
          <w:smallCaps w:val="0"/>
          <w:strike w:val="0"/>
          <w:sz w:val="22"/>
          <w:highlight w:val="cyan"/>
          <w:u w:val="single"/>
        </w:rPr>
        <w:t xml:space="preserve"> of </w:t>
      </w:r>
      <w:r>
        <w:rPr>
          <w:b/>
          <w:i w:val="0"/>
          <w:smallCaps w:val="0"/>
          <w:strike w:val="0"/>
          <w:sz w:val="24"/>
          <w:highlight w:val="cyan"/>
          <w:u w:val="single"/>
        </w:rPr>
        <w:t>deciding</w:t>
      </w:r>
      <w:r>
        <w:rPr>
          <w:b w:val="0"/>
          <w:i w:val="0"/>
          <w:smallCaps w:val="0"/>
          <w:strike w:val="0"/>
          <w:sz w:val="22"/>
          <w:highlight w:val="cyan"/>
          <w:u w:val="single"/>
        </w:rPr>
        <w:t xml:space="preserve"> what</w:t>
      </w:r>
      <w:r>
        <w:rPr>
          <w:b w:val="0"/>
          <w:i w:val="0"/>
          <w:smallCaps w:val="0"/>
          <w:strike w:val="0"/>
          <w:sz w:val="22"/>
          <w:u w:val="single"/>
        </w:rPr>
        <w:t xml:space="preserve"> kind of </w:t>
      </w:r>
      <w:r>
        <w:rPr>
          <w:b/>
          <w:i w:val="0"/>
          <w:smallCaps w:val="0"/>
          <w:strike w:val="0"/>
          <w:sz w:val="24"/>
          <w:highlight w:val="cyan"/>
          <w:u w:val="single"/>
        </w:rPr>
        <w:t>pay</w:t>
      </w:r>
      <w:r>
        <w:rPr>
          <w:b w:val="0"/>
          <w:i w:val="0"/>
          <w:smallCaps w:val="0"/>
          <w:strike w:val="0"/>
          <w:sz w:val="22"/>
          <w:highlight w:val="cyan"/>
          <w:u w:val="single"/>
        </w:rPr>
        <w:t xml:space="preserve"> is </w:t>
      </w:r>
      <w:r>
        <w:rPr>
          <w:b/>
          <w:i w:val="0"/>
          <w:smallCaps w:val="0"/>
          <w:strike w:val="0"/>
          <w:sz w:val="24"/>
          <w:highlight w:val="cyan"/>
          <w:u w:val="single"/>
        </w:rPr>
        <w:t>fair</w:t>
      </w:r>
      <w:r>
        <w:rPr>
          <w:b w:val="0"/>
          <w:i w:val="0"/>
          <w:smallCaps w:val="0"/>
          <w:strike w:val="0"/>
          <w:sz w:val="22"/>
          <w:u w:val="single"/>
        </w:rPr>
        <w:t xml:space="preserve"> for each contributor</w:t>
      </w:r>
      <w:r>
        <w:rPr>
          <w:b w:val="0"/>
          <w:i w:val="0"/>
          <w:smallCaps w:val="0"/>
          <w:strike w:val="0"/>
          <w:sz w:val="16"/>
          <w:u w:val="none"/>
        </w:rPr>
        <w:t xml:space="preserve">. Instead, many DAOs turn to tools such as Coordinape to tackle this challenge. These solutions allow organizations to create “circles” of contributors (the equivalent of teams). Each member of the circle is given points that they can allocate to other members of the circle over a certain period of time. </w:t>
      </w:r>
      <w:r>
        <w:rPr>
          <w:b w:val="0"/>
          <w:i w:val="0"/>
          <w:smallCaps w:val="0"/>
          <w:strike w:val="0"/>
          <w:sz w:val="22"/>
          <w:u w:val="single"/>
        </w:rPr>
        <w:t xml:space="preserve">The higher the </w:t>
      </w:r>
      <w:r>
        <w:rPr>
          <w:b/>
          <w:i w:val="0"/>
          <w:smallCaps w:val="0"/>
          <w:strike w:val="0"/>
          <w:sz w:val="24"/>
          <w:highlight w:val="cyan"/>
          <w:u w:val="single"/>
        </w:rPr>
        <w:t>perceived</w:t>
      </w:r>
      <w:r>
        <w:rPr>
          <w:b w:val="0"/>
          <w:i w:val="0"/>
          <w:smallCaps w:val="0"/>
          <w:strike w:val="0"/>
          <w:sz w:val="22"/>
          <w:highlight w:val="cyan"/>
          <w:u w:val="single"/>
        </w:rPr>
        <w:t xml:space="preserve"> “value”</w:t>
      </w:r>
      <w:r>
        <w:rPr>
          <w:b w:val="0"/>
          <w:i w:val="0"/>
          <w:smallCaps w:val="0"/>
          <w:strike w:val="0"/>
          <w:sz w:val="22"/>
          <w:u w:val="single"/>
        </w:rPr>
        <w:t xml:space="preserve"> of the work done during that period, the </w:t>
      </w:r>
      <w:r>
        <w:rPr>
          <w:b/>
          <w:i w:val="0"/>
          <w:smallCaps w:val="0"/>
          <w:strike w:val="0"/>
          <w:sz w:val="24"/>
          <w:highlight w:val="cyan"/>
          <w:u w:val="single"/>
        </w:rPr>
        <w:t>higher</w:t>
      </w:r>
      <w:r>
        <w:rPr>
          <w:b w:val="0"/>
          <w:i w:val="0"/>
          <w:smallCaps w:val="0"/>
          <w:strike w:val="0"/>
          <w:sz w:val="22"/>
          <w:u w:val="single"/>
        </w:rPr>
        <w:t xml:space="preserve"> the number of points </w:t>
      </w:r>
      <w:r>
        <w:rPr>
          <w:b/>
          <w:i w:val="0"/>
          <w:smallCaps w:val="0"/>
          <w:strike w:val="0"/>
          <w:sz w:val="24"/>
          <w:highlight w:val="cyan"/>
          <w:u w:val="single"/>
        </w:rPr>
        <w:t>received</w:t>
      </w:r>
      <w:r>
        <w:rPr>
          <w:b w:val="0"/>
          <w:i w:val="0"/>
          <w:smallCaps w:val="0"/>
          <w:strike w:val="0"/>
          <w:sz w:val="22"/>
          <w:u w:val="single"/>
        </w:rPr>
        <w:t xml:space="preserve">, and the higher the </w:t>
      </w:r>
      <w:r>
        <w:rPr>
          <w:b/>
          <w:i w:val="0"/>
          <w:smallCaps w:val="0"/>
          <w:strike w:val="0"/>
          <w:sz w:val="24"/>
          <w:highlight w:val="cyan"/>
          <w:u w:val="single"/>
        </w:rPr>
        <w:t>financial reward</w:t>
      </w:r>
      <w:r>
        <w:rPr>
          <w:b w:val="0"/>
          <w:i w:val="0"/>
          <w:smallCaps w:val="0"/>
          <w:strike w:val="0"/>
          <w:sz w:val="16"/>
          <w:u w:val="none"/>
        </w:rPr>
        <w:t>.</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