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Chinese innovation is declining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James Andrew </w:t>
      </w:r>
      <w:r>
        <w:rPr>
          <w:b/>
          <w:i w:val="0"/>
          <w:smallCaps w:val="0"/>
          <w:strike w:val="0"/>
          <w:sz w:val="26"/>
          <w:u w:val="none"/>
        </w:rPr>
        <w:t>Lewis,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Senior Vice President; Pritzker Chair; and Director, Strategic Technologies Program at the Center for Strategic and International Studies “America is Losing the Shoe Race With China” 4/1,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China is good at manufacturing</w:t>
      </w:r>
      <w:r>
        <w:rPr>
          <w:b w:val="0"/>
          <w:i w:val="0"/>
          <w:smallCaps w:val="0"/>
          <w:strike w:val="0"/>
          <w:u w:val="none"/>
        </w:rPr>
        <w:t xml:space="preserve"> what others have invented </w:t>
      </w:r>
      <w:r>
        <w:rPr>
          <w:b w:val="0"/>
          <w:i w:val="0"/>
          <w:smallCaps w:val="0"/>
          <w:strike w:val="0"/>
          <w:sz w:val="22"/>
          <w:u w:val="single"/>
        </w:rPr>
        <w:t>but no longer so good at innovation itself</w:t>
      </w:r>
      <w:r>
        <w:rPr>
          <w:b w:val="0"/>
          <w:i w:val="0"/>
          <w:smallCaps w:val="0"/>
          <w:strike w:val="0"/>
          <w:u w:val="none"/>
        </w:rPr>
        <w:t xml:space="preserve">.  This is the result of political change. China was becoming a leading innovator when it was politically open, before 2012.  It still has advantages, 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now that it is becoming politically closed, idea creation has slowed, entrepreneurs, investors and researchers are leaving, foreign investment is in decline </w:t>
      </w:r>
      <w:r>
        <w:rPr>
          <w:b w:val="0"/>
          <w:i w:val="0"/>
          <w:smallCaps w:val="0"/>
          <w:strike w:val="0"/>
          <w:u w:val="none"/>
        </w:rPr>
        <w:t xml:space="preserve">(because of a perception of increased political risk), </w:t>
      </w:r>
      <w:r>
        <w:rPr>
          <w:b w:val="0"/>
          <w:i w:val="0"/>
          <w:smallCaps w:val="0"/>
          <w:strike w:val="0"/>
          <w:sz w:val="22"/>
          <w:u w:val="single"/>
        </w:rPr>
        <w:t>and geopolitics frays connections to global research and tech</w:t>
      </w:r>
      <w:r>
        <w:rPr>
          <w:b w:val="0"/>
          <w:i w:val="0"/>
          <w:smallCaps w:val="0"/>
          <w:strike w:val="0"/>
          <w:u w:val="none"/>
        </w:rPr>
        <w:t xml:space="preserve">.  Under different political leadership, China would be a much more formidable competitor, but China made a political decision that values continued party control over innovation and its ability to innovate is at risk.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Similarly, the EU spends significantly on R&amp;D and has excellent research facilities, but its regulations are a powerful disincentive to entrepreneurship and commercialization.  Europe’s major economies have shown flat income growth for more than a decade.  It is not positioning itself to compete in a digital economy, since this requires a willingness to accept risk and allow entrepreneurship. Europe values privacy over innovation.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