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will just steal US IP</w:t>
      </w:r>
    </w:p>
    <w:p>
      <w:pPr>
        <w:spacing w:after="80"/>
      </w:pPr>
      <w:r>
        <w:rPr>
          <w:b w:val="0"/>
          <w:i w:val="0"/>
          <w:smallCaps w:val="0"/>
          <w:strike w:val="0"/>
          <w:u w:val="none"/>
        </w:rPr>
        <w:t xml:space="preserve">William </w:t>
      </w:r>
      <w:r>
        <w:rPr>
          <w:b/>
          <w:i w:val="0"/>
          <w:smallCaps w:val="0"/>
          <w:strike w:val="0"/>
          <w:sz w:val="26"/>
          <w:u w:val="none"/>
        </w:rPr>
        <w:t>Evanina</w:t>
      </w:r>
      <w:r>
        <w:rPr>
          <w:b/>
          <w:i w:val="0"/>
          <w:smallCaps w:val="0"/>
          <w:strike w:val="0"/>
          <w:sz w:val="26"/>
          <w:u w:val="none"/>
        </w:rPr>
        <w:t>, 23</w:t>
      </w:r>
      <w:r>
        <w:rPr>
          <w:b w:val="0"/>
          <w:i w:val="0"/>
          <w:smallCaps w:val="0"/>
          <w:strike w:val="0"/>
          <w:u w:val="none"/>
        </w:rPr>
        <w:t xml:space="preserve"> - Former Director of the National Counterintelligence and Security Center &amp; CEO of The </w:t>
      </w:r>
      <w:r>
        <w:rPr>
          <w:b w:val="0"/>
          <w:i w:val="0"/>
          <w:smallCaps w:val="0"/>
          <w:strike w:val="0"/>
          <w:u w:val="none"/>
        </w:rPr>
        <w:t>Evanina</w:t>
      </w:r>
      <w:r>
        <w:rPr>
          <w:b w:val="0"/>
          <w:i w:val="0"/>
          <w:smallCaps w:val="0"/>
          <w:strike w:val="0"/>
          <w:u w:val="none"/>
        </w:rPr>
        <w:t xml:space="preserve"> Group. Statement Before The House Select Committee On The Chinese Communist Party At A Hearing Regarding “Commanding Heights: Ensuring U.S. Leadership In The Critical And Emerging Technologies Of The 21st Century.” 7/23, </w:t>
      </w:r>
      <w:r>
        <w:rPr>
          <w:b w:val="0"/>
          <w:i w:val="0"/>
          <w:smallCaps w:val="0"/>
          <w:strike w:val="0"/>
          <w:u w:val="none"/>
        </w:rPr>
        <w:t xml:space="preserve">  //DH</w:t>
      </w:r>
    </w:p>
    <w:p>
      <w:pPr>
        <w:spacing w:after="60"/>
      </w:pPr>
      <w:r>
        <w:rPr>
          <w:b w:val="0"/>
          <w:i w:val="0"/>
          <w:smallCaps w:val="0"/>
          <w:strike w:val="0"/>
          <w:sz w:val="22"/>
          <w:highlight w:val="cyan"/>
          <w:u w:val="single"/>
        </w:rPr>
        <w:t>Intelligence services</w:t>
      </w:r>
      <w:r>
        <w:rPr>
          <w:b w:val="0"/>
          <w:i w:val="0"/>
          <w:smallCaps w:val="0"/>
          <w:strike w:val="0"/>
          <w:u w:val="none"/>
        </w:rPr>
        <w:t xml:space="preserve">, science and technology investments, academic collaboration, research partnerships, </w:t>
      </w:r>
      <w:r>
        <w:rPr>
          <w:b w:val="0"/>
          <w:i w:val="0"/>
          <w:smallCaps w:val="0"/>
          <w:strike w:val="0"/>
          <w:sz w:val="22"/>
          <w:highlight w:val="cyan"/>
          <w:u w:val="single"/>
        </w:rPr>
        <w:t>joint ventures,</w:t>
      </w:r>
      <w:r>
        <w:rPr>
          <w:b w:val="0"/>
          <w:i w:val="0"/>
          <w:smallCaps w:val="0"/>
          <w:strike w:val="0"/>
          <w:u w:val="none"/>
        </w:rPr>
        <w:t xml:space="preserve"> front companies, mergers and acquisitions, </w:t>
      </w:r>
      <w:r>
        <w:rPr>
          <w:b w:val="0"/>
          <w:i w:val="0"/>
          <w:smallCaps w:val="0"/>
          <w:strike w:val="0"/>
          <w:sz w:val="22"/>
          <w:highlight w:val="cyan"/>
          <w:u w:val="single"/>
        </w:rPr>
        <w:t>and outright theft via insiders and cyber intrusions, begin</w:t>
      </w:r>
      <w:r>
        <w:rPr>
          <w:b w:val="0"/>
          <w:i w:val="0"/>
          <w:smallCaps w:val="0"/>
          <w:strike w:val="0"/>
          <w:u w:val="none"/>
        </w:rPr>
        <w:t xml:space="preserve"> </w:t>
      </w:r>
      <w:r>
        <w:rPr>
          <w:b w:val="0"/>
          <w:i w:val="0"/>
          <w:smallCaps w:val="0"/>
          <w:strike w:val="0"/>
          <w:sz w:val="22"/>
          <w:highlight w:val="cyan"/>
          <w:u w:val="single"/>
        </w:rPr>
        <w:t>the</w:t>
      </w:r>
      <w:r>
        <w:rPr>
          <w:b w:val="0"/>
          <w:i w:val="0"/>
          <w:smallCaps w:val="0"/>
          <w:strike w:val="0"/>
          <w:u w:val="none"/>
        </w:rPr>
        <w:t xml:space="preserve"> comprehensive and strategic </w:t>
      </w:r>
      <w:r>
        <w:rPr>
          <w:b w:val="0"/>
          <w:i w:val="0"/>
          <w:smallCaps w:val="0"/>
          <w:strike w:val="0"/>
          <w:sz w:val="22"/>
          <w:highlight w:val="cyan"/>
          <w:u w:val="single"/>
        </w:rPr>
        <w:t>framework for how China implements their strategy.</w:t>
      </w:r>
      <w:r>
        <w:rPr>
          <w:b w:val="0"/>
          <w:i w:val="0"/>
          <w:smallCaps w:val="0"/>
          <w:strike w:val="0"/>
          <w:sz w:val="22"/>
          <w:u w:val="single"/>
        </w:rPr>
        <w:t xml:space="preserve">   </w:t>
      </w:r>
    </w:p>
    <w:p>
      <w:pPr>
        <w:spacing w:after="60"/>
      </w:pPr>
      <w:r>
        <w:rPr>
          <w:b w:val="0"/>
          <w:i w:val="0"/>
          <w:smallCaps w:val="0"/>
          <w:strike w:val="0"/>
          <w:sz w:val="22"/>
          <w:u w:val="single"/>
        </w:rPr>
        <w:t>China continues to successfully utilize “non-traditional” collectors to conduct a plurality of their nefarious efforts here in the U.S.</w:t>
      </w:r>
      <w:r>
        <w:rPr>
          <w:b w:val="0"/>
          <w:i w:val="0"/>
          <w:smallCaps w:val="0"/>
          <w:strike w:val="0"/>
          <w:u w:val="none"/>
        </w:rPr>
        <w:t xml:space="preserve"> due to their successful ability to hide in plain sight.  The non-traditional collectors, serving as engineers, businesspersons, academics, and students are shrouded in legitimate work and research, and oftentimes become unwitting tools for the CCP and its intelligence apparatus. </w:t>
      </w:r>
    </w:p>
    <w:p>
      <w:pPr>
        <w:spacing w:after="60"/>
      </w:pPr>
      <w:r>
        <w:rPr>
          <w:b w:val="0"/>
          <w:i w:val="0"/>
          <w:smallCaps w:val="0"/>
          <w:strike w:val="0"/>
          <w:sz w:val="22"/>
          <w:highlight w:val="cyan"/>
          <w:u w:val="single"/>
        </w:rPr>
        <w:t>China’s ability to</w:t>
      </w:r>
      <w:r>
        <w:rPr>
          <w:b w:val="0"/>
          <w:i w:val="0"/>
          <w:smallCaps w:val="0"/>
          <w:strike w:val="0"/>
          <w:sz w:val="22"/>
          <w:u w:val="single"/>
        </w:rPr>
        <w:t xml:space="preserve"> holistically </w:t>
      </w:r>
      <w:r>
        <w:rPr>
          <w:b w:val="0"/>
          <w:i w:val="0"/>
          <w:smallCaps w:val="0"/>
          <w:strike w:val="0"/>
          <w:sz w:val="22"/>
          <w:highlight w:val="cyan"/>
          <w:u w:val="single"/>
        </w:rPr>
        <w:t>obtain our Intellectual Property and Trade Secrets via illegal, legal, and</w:t>
      </w:r>
      <w:r>
        <w:rPr>
          <w:b w:val="0"/>
          <w:i w:val="0"/>
          <w:smallCaps w:val="0"/>
          <w:strike w:val="0"/>
          <w:sz w:val="22"/>
          <w:u w:val="single"/>
        </w:rPr>
        <w:t xml:space="preserve"> sophisticated </w:t>
      </w:r>
      <w:r>
        <w:rPr>
          <w:b w:val="0"/>
          <w:i w:val="0"/>
          <w:smallCaps w:val="0"/>
          <w:strike w:val="0"/>
          <w:sz w:val="22"/>
          <w:highlight w:val="cyan"/>
          <w:u w:val="single"/>
        </w:rPr>
        <w:t>hybrid methods is like nothing we have ever witnessed</w:t>
      </w:r>
      <w:r>
        <w:rPr>
          <w:b w:val="0"/>
          <w:i w:val="0"/>
          <w:smallCaps w:val="0"/>
          <w:strike w:val="0"/>
          <w:highlight w:val="cyan"/>
          <w:u w:val="none"/>
        </w:rPr>
        <w:t xml:space="preserve">.  </w:t>
      </w:r>
      <w:r>
        <w:rPr>
          <w:b w:val="0"/>
          <w:i w:val="0"/>
          <w:smallCaps w:val="0"/>
          <w:strike w:val="0"/>
          <w:sz w:val="22"/>
          <w:highlight w:val="cyan"/>
          <w:u w:val="single"/>
        </w:rPr>
        <w:t>Joint ventures</w:t>
      </w:r>
      <w:r>
        <w:rPr>
          <w:b w:val="0"/>
          <w:i w:val="0"/>
          <w:smallCaps w:val="0"/>
          <w:strike w:val="0"/>
          <w:u w:val="none"/>
        </w:rPr>
        <w:t xml:space="preserve">, creative investments into our federal, state and local pension programs, </w:t>
      </w:r>
      <w:r>
        <w:rPr>
          <w:b w:val="0"/>
          <w:i w:val="0"/>
          <w:smallCaps w:val="0"/>
          <w:strike w:val="0"/>
          <w:sz w:val="22"/>
          <w:highlight w:val="cyan"/>
          <w:u w:val="single"/>
        </w:rPr>
        <w:t>collaborative academic engagements</w:t>
      </w:r>
      <w:r>
        <w:rPr>
          <w:b w:val="0"/>
          <w:i w:val="0"/>
          <w:smallCaps w:val="0"/>
          <w:strike w:val="0"/>
          <w:sz w:val="22"/>
          <w:u w:val="single"/>
        </w:rPr>
        <w:t>,</w:t>
      </w:r>
      <w:r>
        <w:rPr>
          <w:b w:val="0"/>
          <w:i w:val="0"/>
          <w:smallCaps w:val="0"/>
          <w:strike w:val="0"/>
          <w:u w:val="none"/>
        </w:rPr>
        <w:t xml:space="preserve"> Sister City Programs</w:t>
      </w:r>
      <w:r>
        <w:rPr>
          <w:b w:val="0"/>
          <w:i w:val="0"/>
          <w:smallCaps w:val="0"/>
          <w:strike w:val="0"/>
          <w:sz w:val="22"/>
          <w:u w:val="single"/>
        </w:rPr>
        <w:t xml:space="preserve">, </w:t>
      </w:r>
      <w:r>
        <w:rPr>
          <w:b w:val="0"/>
          <w:i w:val="0"/>
          <w:smallCaps w:val="0"/>
          <w:strike w:val="0"/>
          <w:sz w:val="22"/>
          <w:highlight w:val="cyan"/>
          <w:u w:val="single"/>
        </w:rPr>
        <w:t>Confucius Institutes</w:t>
      </w:r>
      <w:r>
        <w:rPr>
          <w:b w:val="0"/>
          <w:i w:val="0"/>
          <w:smallCaps w:val="0"/>
          <w:strike w:val="0"/>
          <w:u w:val="none"/>
        </w:rPr>
        <w:t xml:space="preserve"> on Campus, </w:t>
      </w:r>
      <w:r>
        <w:rPr>
          <w:b w:val="0"/>
          <w:i w:val="0"/>
          <w:smallCaps w:val="0"/>
          <w:strike w:val="0"/>
          <w:sz w:val="22"/>
          <w:highlight w:val="cyan"/>
          <w:u w:val="single"/>
        </w:rPr>
        <w:t>Talent Recruitment</w:t>
      </w:r>
      <w:r>
        <w:rPr>
          <w:b w:val="0"/>
          <w:i w:val="0"/>
          <w:smallCaps w:val="0"/>
          <w:strike w:val="0"/>
          <w:sz w:val="22"/>
          <w:u w:val="single"/>
        </w:rPr>
        <w:t xml:space="preserve"> Programs</w:t>
      </w:r>
      <w:r>
        <w:rPr>
          <w:b w:val="0"/>
          <w:i w:val="0"/>
          <w:smallCaps w:val="0"/>
          <w:strike w:val="0"/>
          <w:u w:val="none"/>
        </w:rPr>
        <w:t xml:space="preserve">, investments in emerging technologies, </w:t>
      </w:r>
      <w:r>
        <w:rPr>
          <w:b w:val="0"/>
          <w:i w:val="0"/>
          <w:smallCaps w:val="0"/>
          <w:strike w:val="0"/>
          <w:sz w:val="22"/>
          <w:highlight w:val="cyan"/>
          <w:u w:val="single"/>
        </w:rPr>
        <w:t>and utilization of front companies continue to</w:t>
      </w:r>
      <w:r>
        <w:rPr>
          <w:b w:val="0"/>
          <w:i w:val="0"/>
          <w:smallCaps w:val="0"/>
          <w:strike w:val="0"/>
          <w:sz w:val="22"/>
          <w:u w:val="single"/>
        </w:rPr>
        <w:t xml:space="preserve"> </w:t>
      </w:r>
      <w:r>
        <w:rPr>
          <w:b w:val="0"/>
          <w:i w:val="0"/>
          <w:smallCaps w:val="0"/>
          <w:strike w:val="0"/>
          <w:sz w:val="22"/>
          <w:highlight w:val="cyan"/>
          <w:u w:val="single"/>
        </w:rPr>
        <w:t>be the framework for strategically acquiring the thoughts and ideas of our researchers</w:t>
      </w:r>
      <w:r>
        <w:rPr>
          <w:b w:val="0"/>
          <w:i w:val="0"/>
          <w:smallCaps w:val="0"/>
          <w:strike w:val="0"/>
          <w:u w:val="none"/>
        </w:rPr>
        <w:t xml:space="preserve">, as well as development of those ideas pre and post patent application.  The threat from China pertaining to U.S academia is both wide and deep.  The past six years of indictments and prosecutions have highlighted the insidiousness of China’s approach to obtaining early and advanced research as well as understanding the complexity of gifts and funding at U.S. colleges and universities, particularly when tied to federal grants.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