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Capital investment and innovation have </w:t>
      </w:r>
      <w:r>
        <w:rPr>
          <w:b/>
          <w:i w:val="0"/>
          <w:smallCaps w:val="0"/>
          <w:strike w:val="0"/>
          <w:sz w:val="26"/>
          <w:u w:val="single"/>
        </w:rPr>
        <w:t>increased</w:t>
      </w:r>
      <w:r>
        <w:rPr>
          <w:b/>
          <w:i w:val="0"/>
          <w:smallCaps w:val="0"/>
          <w:strike w:val="0"/>
          <w:sz w:val="26"/>
          <w:u w:val="none"/>
        </w:rPr>
        <w:t xml:space="preserve"> since </w:t>
      </w:r>
      <w:r>
        <w:rPr>
          <w:b/>
          <w:i/>
          <w:smallCaps w:val="0"/>
          <w:strike w:val="0"/>
          <w:sz w:val="26"/>
          <w:u w:val="none"/>
        </w:rPr>
        <w:t>Alice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</w:t>
      </w:r>
      <w:r>
        <w:rPr>
          <w:b/>
          <w:i w:val="0"/>
          <w:smallCaps w:val="0"/>
          <w:strike w:val="0"/>
          <w:sz w:val="26"/>
          <w:u w:val="none"/>
        </w:rPr>
        <w:t>Jones,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executive director of the </w:t>
      </w:r>
      <w:r>
        <w:rPr>
          <w:b w:val="0"/>
          <w:i w:val="0"/>
          <w:smallCaps w:val="0"/>
          <w:strike w:val="0"/>
          <w:u w:val="none"/>
        </w:rPr>
        <w:t>High Tech</w:t>
      </w:r>
      <w:r>
        <w:rPr>
          <w:b w:val="0"/>
          <w:i w:val="0"/>
          <w:smallCaps w:val="0"/>
          <w:strike w:val="0"/>
          <w:u w:val="none"/>
        </w:rPr>
        <w:t xml:space="preserve"> Inventors Alliance. Statement Before the Subcommittee on Intellectual Property U.S. Senate Committee on the Judiciary, Hearing on “The Patent Eligibility Restoration Act – Restoring Clarity, Certainty, and Predictability to the U.S. Patent System” 1/24,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Moreover, </w:t>
      </w:r>
      <w:r>
        <w:rPr>
          <w:b w:val="0"/>
          <w:i w:val="0"/>
          <w:smallCaps w:val="0"/>
          <w:strike w:val="0"/>
          <w:sz w:val="22"/>
          <w:u w:val="single"/>
        </w:rPr>
        <w:t>the benefits of the Alice decision are not limited to the relative increase in predictability</w:t>
      </w:r>
      <w:r>
        <w:rPr>
          <w:b w:val="0"/>
          <w:i w:val="0"/>
          <w:smallCaps w:val="0"/>
          <w:strike w:val="0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empirical studies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</w:t>
      </w:r>
      <w:r>
        <w:rPr>
          <w:b w:val="0"/>
          <w:i w:val="0"/>
          <w:smallCaps w:val="0"/>
          <w:strike w:val="0"/>
          <w:u w:val="none"/>
        </w:rPr>
        <w:t xml:space="preserve">, for example, separately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concluded that the Alice decision directly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resulted in increased R&amp;D investment</w:t>
      </w:r>
      <w:r>
        <w:rPr>
          <w:b w:val="0"/>
          <w:i w:val="0"/>
          <w:smallCaps w:val="0"/>
          <w:strike w:val="0"/>
          <w:u w:val="none"/>
        </w:rPr>
        <w:t xml:space="preserve">,15 was correlated with </w:t>
      </w:r>
      <w:r>
        <w:rPr>
          <w:b w:val="0"/>
          <w:i w:val="0"/>
          <w:smallCaps w:val="0"/>
          <w:strike w:val="0"/>
          <w:u w:val="none"/>
        </w:rPr>
        <w:t xml:space="preserve">increased sales </w:t>
      </w:r>
      <w:r>
        <w:rPr>
          <w:b w:val="0"/>
          <w:i w:val="0"/>
          <w:smallCaps w:val="0"/>
          <w:strike w:val="0"/>
          <w:u w:val="none"/>
        </w:rPr>
        <w:t>by software firms,16 that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Alice was associated with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significantly higher likelihood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receiving a new round of VC funding” for tech startups</w:t>
      </w:r>
      <w:r>
        <w:rPr>
          <w:b w:val="0"/>
          <w:i w:val="0"/>
          <w:smallCaps w:val="0"/>
          <w:strike w:val="0"/>
          <w:u w:val="none"/>
        </w:rPr>
        <w:t xml:space="preserve">,17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there was “a positive association between Alice and both R&amp;D spending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software firms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patenting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firms that held</w:t>
      </w:r>
      <w:r>
        <w:rPr>
          <w:b w:val="0"/>
          <w:i w:val="0"/>
          <w:smallCaps w:val="0"/>
          <w:strike w:val="0"/>
          <w:u w:val="none"/>
        </w:rPr>
        <w:t xml:space="preserve"> relatively </w:t>
      </w:r>
      <w:r>
        <w:rPr>
          <w:b w:val="0"/>
          <w:i w:val="0"/>
          <w:smallCaps w:val="0"/>
          <w:strike w:val="0"/>
          <w:sz w:val="22"/>
          <w:u w:val="single"/>
        </w:rPr>
        <w:t>more software patents prior to the Court’s opinion</w:t>
      </w:r>
      <w:r>
        <w:rPr>
          <w:b w:val="0"/>
          <w:i w:val="0"/>
          <w:smallCaps w:val="0"/>
          <w:strike w:val="0"/>
          <w:u w:val="none"/>
        </w:rPr>
        <w:t xml:space="preserve">.”18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sum, the </w:t>
      </w:r>
      <w:r>
        <w:rPr>
          <w:b w:val="0"/>
          <w:i w:val="0"/>
          <w:smallCaps w:val="0"/>
          <w:strike w:val="0"/>
          <w:sz w:val="22"/>
          <w:u w:val="single"/>
        </w:rPr>
        <w:t>current patent eligibility jurisprudence is neither unpredictable</w:t>
      </w:r>
      <w:r>
        <w:rPr>
          <w:b w:val="0"/>
          <w:i w:val="0"/>
          <w:smallCaps w:val="0"/>
          <w:strike w:val="0"/>
          <w:u w:val="none"/>
        </w:rPr>
        <w:t xml:space="preserve"> in its outcomes </w:t>
      </w:r>
      <w:r>
        <w:rPr>
          <w:b w:val="0"/>
          <w:i w:val="0"/>
          <w:smallCaps w:val="0"/>
          <w:strike w:val="0"/>
          <w:sz w:val="22"/>
          <w:u w:val="single"/>
        </w:rPr>
        <w:t>nor harmful to venture capital or R&amp;D investments</w:t>
      </w:r>
      <w:r>
        <w:rPr>
          <w:b w:val="0"/>
          <w:i w:val="0"/>
          <w:smallCaps w:val="0"/>
          <w:strike w:val="0"/>
          <w:u w:val="none"/>
        </w:rPr>
        <w:t xml:space="preserve">.  Rather,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is Alice and its progeny that</w:t>
      </w:r>
      <w:r>
        <w:rPr>
          <w:b w:val="0"/>
          <w:i w:val="0"/>
          <w:smallCaps w:val="0"/>
          <w:strike w:val="0"/>
          <w:u w:val="none"/>
        </w:rPr>
        <w:t xml:space="preserve"> encourages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protects technological innovation</w:t>
      </w:r>
      <w:r>
        <w:rPr>
          <w:b w:val="0"/>
          <w:i w:val="0"/>
          <w:smallCaps w:val="0"/>
          <w:strike w:val="0"/>
          <w:u w:val="none"/>
        </w:rPr>
        <w:t xml:space="preserve">.   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