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Reject evidence about patents broadly – they have </w:t>
      </w:r>
      <w:r>
        <w:rPr>
          <w:b/>
          <w:i w:val="0"/>
          <w:smallCaps w:val="0"/>
          <w:strike w:val="0"/>
          <w:sz w:val="26"/>
          <w:u w:val="single"/>
        </w:rPr>
        <w:t>different effects</w:t>
      </w:r>
      <w:r>
        <w:rPr>
          <w:b/>
          <w:i w:val="0"/>
          <w:smallCaps w:val="0"/>
          <w:strike w:val="0"/>
          <w:sz w:val="26"/>
          <w:u w:val="none"/>
        </w:rPr>
        <w:t xml:space="preserve"> on </w:t>
      </w:r>
      <w:r>
        <w:rPr>
          <w:b/>
          <w:i w:val="0"/>
          <w:smallCaps w:val="0"/>
          <w:strike w:val="0"/>
          <w:sz w:val="26"/>
          <w:u w:val="single"/>
        </w:rPr>
        <w:t>different industries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James </w:t>
      </w:r>
      <w:r>
        <w:rPr>
          <w:b/>
          <w:i w:val="0"/>
          <w:smallCaps w:val="0"/>
          <w:strike w:val="0"/>
          <w:sz w:val="26"/>
          <w:u w:val="none"/>
        </w:rPr>
        <w:t>Hicks,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- Academic Fellow, Columbia Law School “DO PATENTS DRIVE INVESTMENT IN SOFTWARE?” Northwestern University Law Review, v.118, n.5,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Finally, this study’s most important caveat is both </w:t>
      </w:r>
      <w:r>
        <w:rPr>
          <w:b w:val="0"/>
          <w:i w:val="0"/>
          <w:smallCaps w:val="0"/>
          <w:strike w:val="0"/>
          <w:u w:val="none"/>
        </w:rPr>
        <w:t>a limitation</w:t>
      </w:r>
      <w:r>
        <w:rPr>
          <w:b w:val="0"/>
          <w:i w:val="0"/>
          <w:smallCaps w:val="0"/>
          <w:strike w:val="0"/>
          <w:u w:val="none"/>
        </w:rPr>
        <w:t xml:space="preserve"> and a strength of the empirical design.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These findings are relevant to a </w:t>
      </w:r>
      <w:r>
        <w:rPr>
          <w:b/>
          <w:i w:val="0"/>
          <w:smallCaps w:val="0"/>
          <w:strike w:val="0"/>
          <w:sz w:val="22"/>
          <w:u w:val="single"/>
        </w:rPr>
        <w:t>specific group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patents</w:t>
      </w:r>
      <w:r>
        <w:rPr>
          <w:b w:val="0"/>
          <w:i w:val="0"/>
          <w:smallCaps w:val="0"/>
          <w:strike w:val="0"/>
          <w:u w:val="none"/>
        </w:rPr>
        <w:t>—business-methods software—</w:t>
      </w:r>
      <w:r>
        <w:rPr>
          <w:b w:val="0"/>
          <w:i w:val="0"/>
          <w:smallCaps w:val="0"/>
          <w:strike w:val="0"/>
          <w:sz w:val="22"/>
          <w:u w:val="single"/>
        </w:rPr>
        <w:t>and it would be a mistake to extrapolate</w:t>
      </w:r>
      <w:r>
        <w:rPr>
          <w:b w:val="0"/>
          <w:i w:val="0"/>
          <w:smallCaps w:val="0"/>
          <w:strike w:val="0"/>
          <w:u w:val="none"/>
        </w:rPr>
        <w:t xml:space="preserve"> too far </w:t>
      </w:r>
      <w:r>
        <w:rPr>
          <w:b/>
          <w:i w:val="0"/>
          <w:smallCaps w:val="0"/>
          <w:strike w:val="0"/>
          <w:sz w:val="22"/>
          <w:u w:val="single"/>
        </w:rPr>
        <w:t>outside this context.</w:t>
      </w:r>
      <w:r>
        <w:rPr>
          <w:b w:val="0"/>
          <w:i w:val="0"/>
          <w:smallCaps w:val="0"/>
          <w:strike w:val="0"/>
          <w:u w:val="none"/>
        </w:rPr>
        <w:t xml:space="preserve"> There is every reason to think that </w:t>
      </w:r>
      <w:r>
        <w:rPr>
          <w:b w:val="0"/>
          <w:i w:val="0"/>
          <w:smallCaps w:val="0"/>
          <w:strike w:val="0"/>
          <w:sz w:val="22"/>
          <w:u w:val="single"/>
        </w:rPr>
        <w:t>patents play different roles in different industries, as a variety of the studies</w:t>
      </w:r>
      <w:r>
        <w:rPr>
          <w:b w:val="0"/>
          <w:i w:val="0"/>
          <w:smallCaps w:val="0"/>
          <w:strike w:val="0"/>
          <w:u w:val="none"/>
        </w:rPr>
        <w:t xml:space="preserve"> discussed in Part II </w:t>
      </w:r>
      <w:r>
        <w:rPr>
          <w:b w:val="0"/>
          <w:i w:val="0"/>
          <w:smallCaps w:val="0"/>
          <w:strike w:val="0"/>
          <w:sz w:val="22"/>
          <w:u w:val="single"/>
        </w:rPr>
        <w:t>indicate.</w:t>
      </w:r>
      <w:r>
        <w:rPr>
          <w:b w:val="0"/>
          <w:i w:val="0"/>
          <w:smallCaps w:val="0"/>
          <w:strike w:val="0"/>
          <w:u w:val="none"/>
        </w:rPr>
        <w:t xml:space="preserve"> Indeed, when these results are put next to those from prior studies, important distinctions begin to emerge.170 Farre-Mensa, Hegde, and Ljungqvist find that the average effect of patent approval on the likelihood of funding is 50%, but when contrasted, the results of the two studies suggest that there is important heterogeneity between industries.171 </w:t>
      </w:r>
      <w:r>
        <w:rPr>
          <w:b w:val="0"/>
          <w:i w:val="0"/>
          <w:smallCaps w:val="0"/>
          <w:strike w:val="0"/>
          <w:sz w:val="22"/>
          <w:u w:val="single"/>
        </w:rPr>
        <w:t>Startups in certain sectors</w:t>
      </w:r>
      <w:r>
        <w:rPr>
          <w:b w:val="0"/>
          <w:i w:val="0"/>
          <w:smallCaps w:val="0"/>
          <w:strike w:val="0"/>
          <w:u w:val="none"/>
        </w:rPr>
        <w:t xml:space="preserve"> of information technology </w:t>
      </w:r>
      <w:r>
        <w:rPr>
          <w:b w:val="0"/>
          <w:i w:val="0"/>
          <w:smallCaps w:val="0"/>
          <w:strike w:val="0"/>
          <w:sz w:val="22"/>
          <w:u w:val="single"/>
        </w:rPr>
        <w:t>are substantially more likely to receive investment after their first patent is approved</w:t>
      </w:r>
      <w:r>
        <w:rPr>
          <w:b w:val="0"/>
          <w:i w:val="0"/>
          <w:smallCaps w:val="0"/>
          <w:strike w:val="0"/>
          <w:u w:val="none"/>
        </w:rPr>
        <w:t xml:space="preserve"> (in their study), </w:t>
      </w:r>
      <w:r>
        <w:rPr>
          <w:b w:val="0"/>
          <w:i w:val="0"/>
          <w:smallCaps w:val="0"/>
          <w:strike w:val="0"/>
          <w:sz w:val="22"/>
          <w:u w:val="single"/>
        </w:rPr>
        <w:t>while in biochemistry</w:t>
      </w:r>
      <w:r>
        <w:rPr>
          <w:b w:val="0"/>
          <w:i w:val="0"/>
          <w:smallCaps w:val="0"/>
          <w:strike w:val="0"/>
          <w:u w:val="none"/>
        </w:rPr>
        <w:t xml:space="preserve"> (also in their study) </w:t>
      </w:r>
      <w:r>
        <w:rPr>
          <w:b w:val="0"/>
          <w:i w:val="0"/>
          <w:smallCaps w:val="0"/>
          <w:strike w:val="0"/>
          <w:sz w:val="22"/>
          <w:u w:val="single"/>
        </w:rPr>
        <w:t>and business-methods software</w:t>
      </w:r>
      <w:r>
        <w:rPr>
          <w:b w:val="0"/>
          <w:i w:val="0"/>
          <w:smallCaps w:val="0"/>
          <w:strike w:val="0"/>
          <w:u w:val="none"/>
        </w:rPr>
        <w:t xml:space="preserve"> (in this one),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patent approval appears to have </w:t>
      </w:r>
      <w:r>
        <w:rPr>
          <w:b/>
          <w:i w:val="0"/>
          <w:smallCaps w:val="0"/>
          <w:strike w:val="0"/>
          <w:sz w:val="22"/>
          <w:u w:val="single"/>
        </w:rPr>
        <w:t>no effect</w:t>
      </w:r>
      <w:r>
        <w:rPr>
          <w:b w:val="0"/>
          <w:i w:val="0"/>
          <w:smallCaps w:val="0"/>
          <w:strike w:val="0"/>
          <w:u w:val="none"/>
        </w:rPr>
        <w:t xml:space="preserve">.172 </w:t>
      </w:r>
      <w:r>
        <w:rPr>
          <w:b w:val="0"/>
          <w:i w:val="0"/>
          <w:smallCaps w:val="0"/>
          <w:strike w:val="0"/>
          <w:sz w:val="22"/>
          <w:u w:val="single"/>
        </w:rPr>
        <w:t>Given these differences, any “one-size-fits-all” reform proposal is inapposite</w:t>
      </w:r>
      <w:r>
        <w:rPr>
          <w:b w:val="0"/>
          <w:i w:val="0"/>
          <w:smallCaps w:val="0"/>
          <w:strike w:val="0"/>
          <w:u w:val="none"/>
        </w:rPr>
        <w:t xml:space="preserve">.173 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