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Prize systems </w:t>
      </w:r>
      <w:r>
        <w:rPr>
          <w:b/>
          <w:i w:val="0"/>
          <w:smallCaps w:val="0"/>
          <w:strike w:val="0"/>
          <w:sz w:val="26"/>
          <w:u w:val="single"/>
        </w:rPr>
        <w:t>empirically</w:t>
      </w:r>
      <w:r>
        <w:rPr>
          <w:b/>
          <w:i w:val="0"/>
          <w:smallCaps w:val="0"/>
          <w:strike w:val="0"/>
          <w:sz w:val="26"/>
          <w:u w:val="none"/>
        </w:rPr>
        <w:t xml:space="preserve"> can incentivize innovation just as well as patents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Heidi </w:t>
      </w:r>
      <w:r>
        <w:rPr>
          <w:b/>
          <w:i w:val="0"/>
          <w:smallCaps w:val="0"/>
          <w:strike w:val="0"/>
          <w:sz w:val="26"/>
          <w:u w:val="none"/>
        </w:rPr>
        <w:t>Williams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10</w:t>
      </w:r>
      <w:r>
        <w:rPr>
          <w:b w:val="0"/>
          <w:i w:val="0"/>
          <w:smallCaps w:val="0"/>
          <w:strike w:val="0"/>
          <w:u w:val="none"/>
        </w:rPr>
        <w:t xml:space="preserve"> – Professor of Economics at Dartmouth College and Director of Science Policy at the Institute for Progress. “Incentives, prizes, and innovation” 11/14,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Do prizes successfully incentivize innovation? </w:t>
      </w:r>
      <w:r>
        <w:rPr>
          <w:b w:val="0"/>
          <w:i w:val="0"/>
          <w:smallCaps w:val="0"/>
          <w:strike w:val="0"/>
          <w:u w:val="none"/>
        </w:rPr>
        <w:t>Clearly</w:t>
      </w:r>
      <w:r>
        <w:rPr>
          <w:b w:val="0"/>
          <w:i w:val="0"/>
          <w:smallCaps w:val="0"/>
          <w:strike w:val="0"/>
          <w:u w:val="none"/>
        </w:rPr>
        <w:t xml:space="preserve"> they need not in all cases: for example, in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some cases the reward may be too low to successfully encourage R&amp;D, or firms may not perceive the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promise of a future reward to be credible. Given these types of concerns, </w:t>
      </w:r>
      <w:r>
        <w:rPr>
          <w:b w:val="0"/>
          <w:i w:val="0"/>
          <w:smallCaps w:val="0"/>
          <w:strike w:val="0"/>
          <w:sz w:val="22"/>
          <w:u w:val="single"/>
        </w:rPr>
        <w:t>it is helpful to look at the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historical record to ask whether past prizes have been successful in spurring innovation</w:t>
      </w:r>
      <w:r>
        <w:rPr>
          <w:b w:val="0"/>
          <w:i w:val="0"/>
          <w:smallCaps w:val="0"/>
          <w:strike w:val="0"/>
          <w:u w:val="none"/>
        </w:rPr>
        <w:t>. Prior to two very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recent papers, such analyses were limited to a relatively small number of historical case studies. For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example, a frequently discussed case study is a 1714 prize offered by the British government for a method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of measuring longitude. While detailed analyses of such case studies (as provided by Sobel 1996 for the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case of this “Longitude” prize) are invaluable in highlighting potential pitfalls arising with prize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mechanisms, such case studies are unable to answer the question of whether prize mechanisms can be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systematically used to incentivize innovation. </w:t>
      </w:r>
      <w:r>
        <w:rPr>
          <w:b w:val="0"/>
          <w:i w:val="0"/>
          <w:smallCaps w:val="0"/>
          <w:strike w:val="0"/>
          <w:sz w:val="22"/>
          <w:u w:val="single"/>
        </w:rPr>
        <w:t>Two</w:t>
      </w:r>
      <w:r>
        <w:rPr>
          <w:b w:val="0"/>
          <w:i w:val="0"/>
          <w:smallCaps w:val="0"/>
          <w:strike w:val="0"/>
          <w:u w:val="none"/>
        </w:rPr>
        <w:t xml:space="preserve"> recent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papers gather new datasets on prizes </w:t>
      </w:r>
      <w:r>
        <w:rPr>
          <w:b w:val="0"/>
          <w:i w:val="0"/>
          <w:smallCaps w:val="0"/>
          <w:strike w:val="0"/>
          <w:sz w:val="22"/>
          <w:u w:val="single"/>
        </w:rPr>
        <w:t>in order to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shed more systematic light on this</w:t>
      </w:r>
      <w:r>
        <w:rPr>
          <w:b w:val="0"/>
          <w:i w:val="0"/>
          <w:smallCaps w:val="0"/>
          <w:strike w:val="0"/>
          <w:u w:val="none"/>
        </w:rPr>
        <w:t xml:space="preserve"> question: Brunt, Lerner and Nicholas (2008) and Nicholas (2010).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Brunt</w:t>
      </w:r>
      <w:r>
        <w:rPr>
          <w:b w:val="0"/>
          <w:i w:val="0"/>
          <w:smallCaps w:val="0"/>
          <w:strike w:val="0"/>
          <w:u w:val="none"/>
        </w:rPr>
        <w:t xml:space="preserve">, Lerner and Nicholas (2008)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collect a novel dataset </w:t>
      </w:r>
      <w:r>
        <w:rPr>
          <w:b w:val="0"/>
          <w:i w:val="0"/>
          <w:smallCaps w:val="0"/>
          <w:strike w:val="0"/>
          <w:sz w:val="22"/>
          <w:u w:val="single"/>
        </w:rPr>
        <w:t>in order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analyze prizes awarded</w:t>
      </w:r>
      <w:r>
        <w:rPr>
          <w:b w:val="0"/>
          <w:i w:val="0"/>
          <w:smallCaps w:val="0"/>
          <w:strike w:val="0"/>
          <w:u w:val="none"/>
        </w:rPr>
        <w:t xml:space="preserve"> (for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“inventiveness”) </w:t>
      </w:r>
      <w:r>
        <w:rPr>
          <w:b w:val="0"/>
          <w:i w:val="0"/>
          <w:smallCaps w:val="0"/>
          <w:strike w:val="0"/>
          <w:sz w:val="22"/>
          <w:u w:val="single"/>
        </w:rPr>
        <w:t>by the Royal Agricultural Society of England</w:t>
      </w:r>
      <w:r>
        <w:rPr>
          <w:b w:val="0"/>
          <w:i w:val="0"/>
          <w:smallCaps w:val="0"/>
          <w:strike w:val="0"/>
          <w:u w:val="none"/>
        </w:rPr>
        <w:t xml:space="preserve"> (RASE) </w:t>
      </w:r>
      <w:r>
        <w:rPr>
          <w:b w:val="0"/>
          <w:i w:val="0"/>
          <w:smallCaps w:val="0"/>
          <w:strike w:val="0"/>
          <w:sz w:val="22"/>
          <w:u w:val="single"/>
        </w:rPr>
        <w:t>between 1839 and 1939</w:t>
      </w:r>
      <w:r>
        <w:rPr>
          <w:b w:val="0"/>
          <w:i w:val="0"/>
          <w:smallCaps w:val="0"/>
          <w:strike w:val="0"/>
          <w:u w:val="none"/>
        </w:rPr>
        <w:t>. The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goal of RASE was to encourage scientists to apply their skills to improving agricultural technologies.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Starting in 1839, RASE held annual prize competitions. One year in advance of the competitions, RASE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announced which technological areas would be targeted as well as the number and value of prizes to be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awarded in each area; judges authorized payment of awards, or withheld them if the criteria for winning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were</w:t>
      </w:r>
      <w:r>
        <w:rPr>
          <w:b w:val="0"/>
          <w:i w:val="0"/>
          <w:smallCaps w:val="0"/>
          <w:strike w:val="0"/>
          <w:u w:val="none"/>
        </w:rPr>
        <w:t xml:space="preserve"> not </w:t>
      </w:r>
      <w:r>
        <w:rPr>
          <w:b w:val="0"/>
          <w:i w:val="0"/>
          <w:smallCaps w:val="0"/>
          <w:strike w:val="0"/>
          <w:u w:val="none"/>
        </w:rPr>
        <w:t>met, and</w:t>
      </w:r>
      <w:r>
        <w:rPr>
          <w:b w:val="0"/>
          <w:i w:val="0"/>
          <w:smallCaps w:val="0"/>
          <w:strike w:val="0"/>
          <w:u w:val="none"/>
        </w:rPr>
        <w:t xml:space="preserve"> were also given discretion to award additional ex post prizes. These competitions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awarded substantial monetary prizes (</w:t>
      </w:r>
      <w:r>
        <w:rPr>
          <w:b w:val="0"/>
          <w:i w:val="0"/>
          <w:smallCaps w:val="0"/>
          <w:strike w:val="0"/>
          <w:u w:val="none"/>
        </w:rPr>
        <w:t>in excess of</w:t>
      </w:r>
      <w:r>
        <w:rPr>
          <w:b w:val="0"/>
          <w:i w:val="0"/>
          <w:smallCaps w:val="0"/>
          <w:strike w:val="0"/>
          <w:u w:val="none"/>
        </w:rPr>
        <w:t xml:space="preserve"> £1 million in current prices) as well as prestigious but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non-pecuniary medals. Between 1839 and 1939, </w:t>
      </w:r>
      <w:r>
        <w:rPr>
          <w:b w:val="0"/>
          <w:i w:val="0"/>
          <w:smallCaps w:val="0"/>
          <w:strike w:val="0"/>
          <w:sz w:val="22"/>
          <w:u w:val="single"/>
        </w:rPr>
        <w:t>15,032 inventions competed for these prizes and a total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of 1,986 awards were made</w:t>
      </w:r>
      <w:r>
        <w:rPr>
          <w:b w:val="0"/>
          <w:i w:val="0"/>
          <w:smallCaps w:val="0"/>
          <w:strike w:val="0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In order to</w:t>
      </w:r>
      <w:r>
        <w:rPr>
          <w:b w:val="0"/>
          <w:i w:val="0"/>
          <w:smallCaps w:val="0"/>
          <w:strike w:val="0"/>
          <w:u w:val="none"/>
        </w:rPr>
        <w:t xml:space="preserve"> examine the question of whether these prizes encouraged innovation, the authors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assemble data on all applications for (and grants of) British patents from 1839 to 1939, matched to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information on competition entrants, prize winners, and prize “schedules” (that is, the pre-announced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targeted technological areas as well as the number and value of prizes). Following previous work, they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also collect information on whether renewal fees were paid for granted patents as a proxy for the quality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of patents (since inventors should be more willing to pay renewal fees for more valuable patents; see, e.g.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Schankerman</w:t>
      </w:r>
      <w:r>
        <w:rPr>
          <w:b w:val="0"/>
          <w:i w:val="0"/>
          <w:smallCaps w:val="0"/>
          <w:strike w:val="0"/>
          <w:u w:val="none"/>
        </w:rPr>
        <w:t xml:space="preserve"> and Pakes 1986).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Using this data, the authors present </w:t>
      </w:r>
      <w:r>
        <w:rPr>
          <w:b w:val="0"/>
          <w:i w:val="0"/>
          <w:smallCaps w:val="0"/>
          <w:strike w:val="0"/>
          <w:u w:val="none"/>
        </w:rPr>
        <w:t>a number of</w:t>
      </w:r>
      <w:r>
        <w:rPr>
          <w:b w:val="0"/>
          <w:i w:val="0"/>
          <w:smallCaps w:val="0"/>
          <w:strike w:val="0"/>
          <w:u w:val="none"/>
        </w:rPr>
        <w:t xml:space="preserve"> empirical results. First, they find that </w:t>
      </w:r>
      <w:r>
        <w:rPr>
          <w:b w:val="0"/>
          <w:i w:val="0"/>
          <w:smallCaps w:val="0"/>
          <w:strike w:val="0"/>
          <w:sz w:val="22"/>
          <w:u w:val="single"/>
        </w:rPr>
        <w:t>the RASE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contests attracted large numbers of entrants</w:t>
      </w:r>
      <w:r>
        <w:rPr>
          <w:b w:val="0"/>
          <w:i w:val="0"/>
          <w:smallCaps w:val="0"/>
          <w:strike w:val="0"/>
          <w:u w:val="none"/>
        </w:rPr>
        <w:t>. This is true for both pecuniary and non-pecuniary prizes,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with the largest entry effects arising from the non-pecuniary RASE gold medal. Second, they find that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prizes are associated with “real” changes in contemporaneous patenting activity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 the</w:t>
      </w:r>
      <w:r>
        <w:rPr>
          <w:b w:val="0"/>
          <w:i w:val="0"/>
          <w:smallCaps w:val="0"/>
          <w:strike w:val="0"/>
          <w:u w:val="none"/>
        </w:rPr>
        <w:t xml:space="preserve"> technological </w:t>
      </w:r>
      <w:r>
        <w:rPr>
          <w:b w:val="0"/>
          <w:i w:val="0"/>
          <w:smallCaps w:val="0"/>
          <w:strike w:val="0"/>
          <w:sz w:val="22"/>
          <w:u w:val="single"/>
        </w:rPr>
        <w:t>areas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targeted by the RASE contests</w:t>
      </w:r>
      <w:r>
        <w:rPr>
          <w:b w:val="0"/>
          <w:i w:val="0"/>
          <w:smallCaps w:val="0"/>
          <w:strike w:val="0"/>
          <w:u w:val="none"/>
        </w:rPr>
        <w:t xml:space="preserve">. This result suggests that RASE </w:t>
      </w:r>
      <w:r>
        <w:rPr>
          <w:b w:val="0"/>
          <w:i w:val="0"/>
          <w:smallCaps w:val="0"/>
          <w:strike w:val="0"/>
          <w:sz w:val="22"/>
          <w:u w:val="single"/>
        </w:rPr>
        <w:t>prizes were spurring not only the entry of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technologies into RASE contests, but </w:t>
      </w:r>
      <w:r>
        <w:rPr>
          <w:b w:val="0"/>
          <w:i w:val="0"/>
          <w:smallCaps w:val="0"/>
          <w:strike w:val="0"/>
          <w:sz w:val="22"/>
          <w:u w:val="single"/>
        </w:rPr>
        <w:t>actually spurring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development of new technologies (as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measured by patents) that would not otherwise have been developed</w:t>
      </w:r>
      <w:r>
        <w:rPr>
          <w:b w:val="0"/>
          <w:i w:val="0"/>
          <w:smallCaps w:val="0"/>
          <w:strike w:val="0"/>
          <w:u w:val="none"/>
        </w:rPr>
        <w:t xml:space="preserve">. Importantly, </w:t>
      </w:r>
      <w:r>
        <w:rPr>
          <w:b w:val="0"/>
          <w:i w:val="0"/>
          <w:smallCaps w:val="0"/>
          <w:strike w:val="0"/>
          <w:sz w:val="22"/>
          <w:u w:val="single"/>
        </w:rPr>
        <w:t>the induced innovation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seems to be composed of “high quality” inventions</w:t>
      </w:r>
      <w:r>
        <w:rPr>
          <w:b w:val="0"/>
          <w:i w:val="0"/>
          <w:smallCaps w:val="0"/>
          <w:strike w:val="0"/>
          <w:u w:val="none"/>
        </w:rPr>
        <w:t xml:space="preserve"> as measured by the renewal fee metric described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above. Within the sample of “high quality” patents as defined by this measure, the authors find that a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doubling in monetary prize value is associated with a 4 percent increase in contemporaneous patents, and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that an additional medal is associated with a 20 to 21 percent increase in contemporaneous patents.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In a second recent paper, Nicholas (2010) examines a similar research question in the context of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Japan’s Meiji era – during which patents were introduced in Japan (in 1885) and </w:t>
      </w:r>
      <w:r>
        <w:rPr>
          <w:b w:val="0"/>
          <w:i w:val="0"/>
          <w:smallCaps w:val="0"/>
          <w:strike w:val="0"/>
          <w:u w:val="none"/>
        </w:rPr>
        <w:t>a large number of</w:t>
      </w:r>
      <w:r>
        <w:rPr>
          <w:b w:val="0"/>
          <w:i w:val="0"/>
          <w:smallCaps w:val="0"/>
          <w:strike w:val="0"/>
          <w:u w:val="none"/>
        </w:rPr>
        <w:t xml:space="preserve"> mostly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non-pecuniary prizes were awarded (by 1911, 1.2 million prizes were awarded at 8,503 competitions).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Using a methodology similar in spirit to that in Brunt, Lerner, and Nicholas (2010), he finds evidence that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prizes increased </w:t>
      </w:r>
      <w:r>
        <w:rPr>
          <w:b w:val="0"/>
          <w:i w:val="0"/>
          <w:smallCaps w:val="0"/>
          <w:strike w:val="0"/>
          <w:u w:val="none"/>
        </w:rPr>
        <w:t>patent</w:t>
      </w:r>
      <w:r>
        <w:rPr>
          <w:b w:val="0"/>
          <w:i w:val="0"/>
          <w:smallCaps w:val="0"/>
          <w:strike w:val="0"/>
          <w:u w:val="none"/>
        </w:rPr>
        <w:t xml:space="preserve"> outcomes on the order of 30 percent.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To summarize, </w:t>
      </w:r>
      <w:r>
        <w:rPr>
          <w:b w:val="0"/>
          <w:i w:val="0"/>
          <w:smallCaps w:val="0"/>
          <w:strike w:val="0"/>
          <w:sz w:val="22"/>
          <w:u w:val="single"/>
        </w:rPr>
        <w:t>both studies suggest prize awards</w:t>
      </w:r>
      <w:r>
        <w:rPr>
          <w:b w:val="0"/>
          <w:i w:val="0"/>
          <w:smallCaps w:val="0"/>
          <w:strike w:val="0"/>
          <w:u w:val="none"/>
        </w:rPr>
        <w:t xml:space="preserve"> – including non-pecuniary prize awards – </w:t>
      </w:r>
      <w:r>
        <w:rPr>
          <w:b w:val="0"/>
          <w:i w:val="0"/>
          <w:smallCaps w:val="0"/>
          <w:strike w:val="0"/>
          <w:sz w:val="22"/>
          <w:u w:val="single"/>
        </w:rPr>
        <w:t>can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encourage not only entry into prize contests, but also “real” innovation</w:t>
      </w:r>
      <w:r>
        <w:rPr>
          <w:b w:val="0"/>
          <w:i w:val="0"/>
          <w:smallCaps w:val="0"/>
          <w:strike w:val="0"/>
          <w:u w:val="none"/>
        </w:rPr>
        <w:t>, as proxied by patenting activity.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While the results of these studies clearly do not imply that prizes will successfully spur innovation in all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cases, they are suggestive that the types of prizes that have been implemented in the past can be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successful on this metric.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