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 exclusions in PERA are so narrow that they’re meaningless – it expressly allows patenting isolated or enriched genes or natural material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Richard L. </w:t>
      </w:r>
      <w:r>
        <w:rPr>
          <w:b/>
          <w:i w:val="0"/>
          <w:smallCaps w:val="0"/>
          <w:strike w:val="0"/>
          <w:sz w:val="26"/>
          <w:u w:val="none"/>
        </w:rPr>
        <w:t>Blaylock</w:t>
      </w:r>
      <w:r>
        <w:rPr>
          <w:b w:val="0"/>
          <w:i w:val="0"/>
          <w:smallCaps w:val="0"/>
          <w:strike w:val="0"/>
          <w:u w:val="none"/>
        </w:rPr>
        <w:t>, 20</w:t>
      </w:r>
      <w:r>
        <w:rPr>
          <w:b/>
          <w:i w:val="0"/>
          <w:smallCaps w:val="0"/>
          <w:strike w:val="0"/>
          <w:sz w:val="26"/>
          <w:u w:val="none"/>
        </w:rPr>
        <w:t>24</w:t>
      </w:r>
      <w:r>
        <w:rPr>
          <w:b w:val="0"/>
          <w:i w:val="0"/>
          <w:smallCaps w:val="0"/>
          <w:strike w:val="0"/>
          <w:u w:val="none"/>
        </w:rPr>
        <w:t xml:space="preserve"> - partner with the law firm Pillsbury Winthrop Shaw Pittman LLP and have been a practicing intellectual property attorney since the mid-1990s.  Statement Before the Subcommittee on Intellectual Property of the Committee on the Judiciary United States Senate Hearing on The Patent Eligibility Restoration Act – Restoring Clarity, Certainty, and Predictability to the U.S. Patent System, 1/24, </w:t>
      </w:r>
      <w:r>
        <w:rPr>
          <w:b w:val="0"/>
          <w:i w:val="0"/>
          <w:smallCaps w:val="0"/>
          <w:strike w:val="0"/>
          <w:u w:val="none"/>
        </w:rPr>
        <w:t xml:space="preserve"> //DH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PERA would impose</w:t>
      </w:r>
      <w:r>
        <w:rPr>
          <w:b w:val="0"/>
          <w:i w:val="0"/>
          <w:smallCaps w:val="0"/>
          <w:strike w:val="0"/>
          <w:u w:val="none"/>
        </w:rPr>
        <w:t xml:space="preserve"> effectively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limits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on the patenting of genes </w:t>
      </w:r>
      <w:r>
        <w:rPr>
          <w:b w:val="0"/>
          <w:i w:val="0"/>
          <w:smallCaps w:val="0"/>
          <w:strike w:val="0"/>
          <w:sz w:val="22"/>
          <w:u w:val="single"/>
        </w:rPr>
        <w:t>and other natural materials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natural phenomena.</w:t>
      </w:r>
      <w:r>
        <w:rPr>
          <w:b w:val="0"/>
          <w:i w:val="0"/>
          <w:smallCaps w:val="0"/>
          <w:strike w:val="0"/>
          <w:u w:val="none"/>
        </w:rPr>
        <w:t xml:space="preserve">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While PERA contains exclusions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from patentable subject matter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 human genes</w:t>
      </w:r>
      <w:r>
        <w:rPr>
          <w:b w:val="0"/>
          <w:i w:val="0"/>
          <w:smallCaps w:val="0"/>
          <w:strike w:val="0"/>
          <w:u w:val="none"/>
        </w:rPr>
        <w:t xml:space="preserve"> and natural materials,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PERA also contains substantial exceptions to those exclusions such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 “exclusions” </w:t>
      </w:r>
      <w:r>
        <w:rPr>
          <w:b w:val="0"/>
          <w:i w:val="0"/>
          <w:smallCaps w:val="0"/>
          <w:strike w:val="0"/>
          <w:sz w:val="22"/>
          <w:u w:val="single"/>
        </w:rPr>
        <w:t>of genes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other natural materials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 so narrow as to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almost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meaningless</w:t>
      </w:r>
      <w:r>
        <w:rPr>
          <w:b w:val="0"/>
          <w:i w:val="0"/>
          <w:smallCaps w:val="0"/>
          <w:strike w:val="0"/>
          <w:u w:val="none"/>
        </w:rPr>
        <w:t xml:space="preserve">.  Specifically,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bill excludes from patentability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both “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 unmodified </w:t>
      </w:r>
      <w:r>
        <w:rPr>
          <w:b w:val="0"/>
          <w:i w:val="0"/>
          <w:smallCaps w:val="0"/>
          <w:strike w:val="0"/>
          <w:sz w:val="22"/>
          <w:u w:val="single"/>
        </w:rPr>
        <w:t>human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gene, </w:t>
      </w:r>
      <w:r>
        <w:rPr>
          <w:b w:val="0"/>
          <w:i w:val="0"/>
          <w:smallCaps w:val="0"/>
          <w:strike w:val="0"/>
          <w:sz w:val="22"/>
          <w:u w:val="single"/>
        </w:rPr>
        <w:t>as that gene exists in the human body</w:t>
      </w:r>
      <w:r>
        <w:rPr>
          <w:b w:val="0"/>
          <w:i w:val="0"/>
          <w:smallCaps w:val="0"/>
          <w:strike w:val="0"/>
          <w:u w:val="none"/>
        </w:rPr>
        <w:t>,”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“an unmodified natural material, </w:t>
      </w:r>
      <w:r>
        <w:rPr>
          <w:b w:val="0"/>
          <w:i w:val="0"/>
          <w:smallCaps w:val="0"/>
          <w:strike w:val="0"/>
          <w:sz w:val="22"/>
          <w:u w:val="single"/>
        </w:rPr>
        <w:t>as that material exists in nature</w:t>
      </w:r>
      <w:r>
        <w:rPr>
          <w:b w:val="0"/>
          <w:i w:val="0"/>
          <w:smallCaps w:val="0"/>
          <w:strike w:val="0"/>
          <w:u w:val="non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”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However, the bill expressly states that any gene or natural material that has either been “isolated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purified,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enriched, or otherwise altered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human activity,” or “otherwise employed in a useful invention or discovery”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( where</w:t>
      </w:r>
      <w:r>
        <w:rPr>
          <w:b w:val="0"/>
          <w:i w:val="0"/>
          <w:smallCaps w:val="0"/>
          <w:strike w:val="0"/>
          <w:u w:val="none"/>
        </w:rPr>
        <w:t xml:space="preserve"> useful is defined in PERA to mean anything that has a specific and practical utility)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not “unmodified” and therefore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 be eligible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patenting</w:t>
      </w:r>
      <w:r>
        <w:rPr>
          <w:b w:val="0"/>
          <w:i w:val="0"/>
          <w:smallCaps w:val="0"/>
          <w:strike w:val="0"/>
          <w:u w:val="none"/>
        </w:rPr>
        <w:t xml:space="preserve">. Such a claim allowed under PERA would permit the privatization of newly observed biomarkers as detection of the presence or absence of a biomarker routinely involves the isolation, purification, or enrichment of a fragment of a genetic sequence embodying the natural variant that is the biomarker.  Moreover, the last exception to these exclusions is telling because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even if the natural material is completely unmodified</w:t>
      </w:r>
      <w:r>
        <w:rPr>
          <w:b w:val="0"/>
          <w:i w:val="0"/>
          <w:smallCaps w:val="0"/>
          <w:strike w:val="0"/>
          <w:u w:val="none"/>
        </w:rPr>
        <w:t xml:space="preserve"> and is existing exactly as it is found in nature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it would still be patentable under PERA in the context of any alleged</w:t>
      </w:r>
      <w:r>
        <w:rPr>
          <w:b w:val="0"/>
          <w:i w:val="0"/>
          <w:smallCaps w:val="0"/>
          <w:strike w:val="0"/>
          <w:u w:val="none"/>
        </w:rPr>
        <w:t xml:space="preserve"> practical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use for it</w:t>
      </w:r>
      <w:r>
        <w:rPr>
          <w:b w:val="0"/>
          <w:i w:val="0"/>
          <w:smallCaps w:val="0"/>
          <w:strike w:val="0"/>
          <w:u w:val="none"/>
        </w:rPr>
        <w:t xml:space="preserve">. 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People do not seek to patent things as they exist in situ naturally, but instead seek to claim natural materials in the ways that humans may try to exploit them. 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PERA could permit patenting of natural materials that would prevent people from engaging in research on or engaging in any practical use of such natural material</w:t>
      </w:r>
      <w:r>
        <w:rPr>
          <w:b w:val="0"/>
          <w:i w:val="0"/>
          <w:smallCaps w:val="0"/>
          <w:strike w:val="0"/>
          <w:u w:val="none"/>
        </w:rPr>
        <w:t xml:space="preserve">. </w:t>
      </w:r>
    </w:p>
    <w:p>
      <w:pPr>
        <w:pStyle w:val="Caption"/>
      </w:pPr>
      <w:r>
        <w:t>Source: Patent Eligibility Neg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