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Other eligibility filters won’t stop gene patenting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Christopher </w:t>
      </w:r>
      <w:r>
        <w:rPr>
          <w:b/>
          <w:i w:val="0"/>
          <w:smallCaps w:val="0"/>
          <w:strike w:val="0"/>
          <w:sz w:val="26"/>
          <w:u w:val="none"/>
        </w:rPr>
        <w:t>Coons and</w:t>
      </w:r>
      <w:r>
        <w:rPr>
          <w:b w:val="0"/>
          <w:i w:val="0"/>
          <w:smallCaps w:val="0"/>
          <w:strike w:val="0"/>
          <w:u w:val="none"/>
        </w:rPr>
        <w:t xml:space="preserve"> Richard </w:t>
      </w:r>
      <w:r>
        <w:rPr>
          <w:b/>
          <w:i w:val="0"/>
          <w:smallCaps w:val="0"/>
          <w:strike w:val="0"/>
          <w:sz w:val="26"/>
          <w:u w:val="none"/>
        </w:rPr>
        <w:t>Blaylock,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*US Senator and **partner with the law firm Pillsbury Winthrop Shaw Pittman LLP and have been a practicing intellectual property attorney. Senate Judiciary Subcommittee on Intellectual Property Holds Hearing on Patent Eligibility Restoration Act, Hearing Transcript, 1/24, </w:t>
      </w:r>
      <w:r>
        <w:rPr>
          <w:b w:val="0"/>
          <w:i w:val="0"/>
          <w:smallCaps w:val="0"/>
          <w:strike w:val="0"/>
          <w:u w:val="none"/>
        </w:rPr>
        <w:t>proquest</w:t>
      </w:r>
      <w:r>
        <w:rPr>
          <w:b w:val="0"/>
          <w:i w:val="0"/>
          <w:smallCaps w:val="0"/>
          <w:strike w:val="0"/>
          <w:u w:val="none"/>
        </w:rPr>
        <w:t xml:space="preserve"> Congressional, accessed via University of Michigan //DH</w:t>
      </w:r>
    </w:p>
    <w:p>
      <w:pPr>
        <w:spacing w:after="60"/>
      </w:pPr>
      <w:r>
        <w:rPr>
          <w:b/>
          <w:i w:val="0"/>
          <w:smallCaps w:val="0"/>
          <w:strike w:val="0"/>
          <w:u w:val="none"/>
        </w:rPr>
        <w:t>Note: biomarkers include genes – that’s what this testimony is about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CHRISTOPHER COONS: Mr. Blaylock, you've testified PERA would impose, effectively, no limits on the patenting of genes and other natural materials.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What about the other sections of the Patent Act of 102, 103</w:t>
      </w:r>
      <w:r>
        <w:rPr>
          <w:b w:val="0"/>
          <w:i w:val="0"/>
          <w:smallCaps w:val="0"/>
          <w:strike w:val="0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addressing novelty, non-obviousness</w:t>
      </w:r>
      <w:r>
        <w:rPr>
          <w:b w:val="0"/>
          <w:i w:val="0"/>
          <w:smallCaps w:val="0"/>
          <w:strike w:val="0"/>
          <w:u w:val="none"/>
        </w:rPr>
        <w:t xml:space="preserve"> and the like, as Mr. Johnson suggested.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Wouldn't those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finer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filters to patentability work to avoid the harms</w:t>
      </w:r>
      <w:r>
        <w:rPr>
          <w:b w:val="0"/>
          <w:i w:val="0"/>
          <w:smallCaps w:val="0"/>
          <w:strike w:val="0"/>
          <w:u w:val="none"/>
        </w:rPr>
        <w:t xml:space="preserve"> that you flagged in your testimony?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RICHARD BLAYLOCK: No, Senator,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they would not</w:t>
      </w:r>
      <w:r>
        <w:rPr>
          <w:b w:val="0"/>
          <w:i w:val="0"/>
          <w:smallCaps w:val="0"/>
          <w:strike w:val="0"/>
          <w:u w:val="none"/>
        </w:rPr>
        <w:t xml:space="preserve">. This is the reason why I concentrated on the concept of biomarkers. These are --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biomarkers</w:t>
      </w:r>
      <w:r>
        <w:rPr>
          <w:b w:val="0"/>
          <w:i w:val="0"/>
          <w:smallCaps w:val="0"/>
          <w:strike w:val="0"/>
          <w:u w:val="none"/>
        </w:rPr>
        <w:t xml:space="preserve"> I'm talking about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discovered</w:t>
      </w:r>
      <w:r>
        <w:rPr>
          <w:b w:val="0"/>
          <w:i w:val="0"/>
          <w:smallCaps w:val="0"/>
          <w:strike w:val="0"/>
          <w:u w:val="none"/>
        </w:rPr>
        <w:t xml:space="preserve">, every day.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u w:val="none"/>
        </w:rPr>
        <w:t xml:space="preserve"> therefore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new and non-obvious</w:t>
      </w:r>
      <w:r>
        <w:rPr>
          <w:b w:val="0"/>
          <w:i w:val="0"/>
          <w:smallCaps w:val="0"/>
          <w:strike w:val="0"/>
          <w:u w:val="none"/>
        </w:rPr>
        <w:t>. And so -- and it is easy to describe them and how to, you know, enable someone to use them and even to describe the best mode for their implementation.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So</w:t>
      </w:r>
      <w:r>
        <w:rPr>
          <w:b w:val="0"/>
          <w:i w:val="0"/>
          <w:smallCaps w:val="0"/>
          <w:strike w:val="0"/>
          <w:u w:val="none"/>
        </w:rPr>
        <w:t xml:space="preserve"> the -- 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rest of the requirements for patentability</w:t>
      </w:r>
      <w:r>
        <w:rPr>
          <w:b w:val="0"/>
          <w:i w:val="0"/>
          <w:smallCaps w:val="0"/>
          <w:strike w:val="0"/>
          <w:u w:val="none"/>
        </w:rPr>
        <w:t xml:space="preserve"> are real and important to the patent system, but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 not address the concern that PERA would</w:t>
      </w:r>
      <w:r>
        <w:rPr>
          <w:b w:val="0"/>
          <w:i w:val="0"/>
          <w:smallCaps w:val="0"/>
          <w:strike w:val="0"/>
          <w:u w:val="none"/>
        </w:rPr>
        <w:t xml:space="preserve"> change the current environment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make the patenting of information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knowledge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about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association between a particular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genetic anomaly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</w:t>
      </w:r>
      <w:r>
        <w:rPr>
          <w:b w:val="0"/>
          <w:i w:val="0"/>
          <w:smallCaps w:val="0"/>
          <w:strike w:val="0"/>
          <w:u w:val="none"/>
        </w:rPr>
        <w:t xml:space="preserve"> a -- in </w:t>
      </w:r>
      <w:r>
        <w:rPr>
          <w:b w:val="0"/>
          <w:i w:val="0"/>
          <w:smallCaps w:val="0"/>
          <w:strike w:val="0"/>
          <w:sz w:val="22"/>
          <w:u w:val="single"/>
        </w:rPr>
        <w:t>its clinical significance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Because what would be patented would be merely the use of conventional everyday techniques such as aluminums based next generation sequencing or </w:t>
      </w:r>
      <w:r>
        <w:rPr>
          <w:b w:val="0"/>
          <w:i w:val="0"/>
          <w:smallCaps w:val="0"/>
          <w:strike w:val="0"/>
          <w:u w:val="none"/>
        </w:rPr>
        <w:t>old style</w:t>
      </w:r>
      <w:r>
        <w:rPr>
          <w:b w:val="0"/>
          <w:i w:val="0"/>
          <w:smallCaps w:val="0"/>
          <w:strike w:val="0"/>
          <w:u w:val="none"/>
        </w:rPr>
        <w:t xml:space="preserve"> Sanger sequencing, in order to detect that information. It is -- so, in short, unfortunately,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PERA would make a dramatic change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