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Engineered</w:t>
      </w:r>
      <w:r>
        <w:rPr>
          <w:b/>
          <w:i w:val="0"/>
          <w:smallCaps w:val="0"/>
          <w:strike w:val="0"/>
          <w:sz w:val="26"/>
          <w:u w:val="none"/>
        </w:rPr>
        <w:t xml:space="preserve"> pathogens create a much higher risk of an extinction-level pandemic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Anjali </w:t>
      </w:r>
      <w:r>
        <w:rPr>
          <w:b/>
          <w:i w:val="0"/>
          <w:smallCaps w:val="0"/>
          <w:strike w:val="0"/>
          <w:sz w:val="26"/>
          <w:u w:val="none"/>
        </w:rPr>
        <w:t>Gopal</w:t>
      </w:r>
      <w:r>
        <w:rPr>
          <w:b w:val="0"/>
          <w:i w:val="0"/>
          <w:smallCaps w:val="0"/>
          <w:strike w:val="0"/>
          <w:u w:val="none"/>
        </w:rPr>
        <w:t>, et al,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– Research Scientist at MIT, where her work spans technical and policy research at the intersection of biosecurity, pandemic preparedness, and emerging technology. “Securing </w:t>
      </w:r>
      <w:r>
        <w:rPr>
          <w:b w:val="0"/>
          <w:i w:val="0"/>
          <w:smallCaps w:val="0"/>
          <w:strike w:val="0"/>
          <w:u w:val="none"/>
        </w:rPr>
        <w:t>Civilisation</w:t>
      </w:r>
      <w:r>
        <w:rPr>
          <w:b w:val="0"/>
          <w:i w:val="0"/>
          <w:smallCaps w:val="0"/>
          <w:strike w:val="0"/>
          <w:u w:val="none"/>
        </w:rPr>
        <w:t xml:space="preserve"> Against Catastrophic Pandemics” October,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 accident involving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biological weapons </w:t>
      </w:r>
      <w:r>
        <w:rPr>
          <w:b w:val="0"/>
          <w:i w:val="0"/>
          <w:smallCaps w:val="0"/>
          <w:strike w:val="0"/>
          <w:sz w:val="22"/>
          <w:u w:val="single"/>
        </w:rPr>
        <w:t>programme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working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sufficiently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dangerous pathogen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could</w:t>
      </w:r>
      <w:r>
        <w:rPr>
          <w:b w:val="0"/>
          <w:i w:val="0"/>
          <w:smallCaps w:val="0"/>
          <w:strike w:val="0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trigger a Wildfire scenario</w:t>
      </w:r>
      <w:r>
        <w:rPr>
          <w:b w:val="0"/>
          <w:i w:val="0"/>
          <w:smallCaps w:val="0"/>
          <w:strike w:val="0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Rates of civilian laboratory-acquired infections and the history of accidental bioweapon releases yield estimated annual likelihoods mostly in the single-digit percentages conditional on a nation-state bioweapons </w:t>
      </w:r>
      <w:r>
        <w:rPr>
          <w:b w:val="0"/>
          <w:i w:val="0"/>
          <w:smallCaps w:val="0"/>
          <w:strike w:val="0"/>
          <w:u w:val="none"/>
        </w:rPr>
        <w:t>programme</w:t>
      </w:r>
      <w:r>
        <w:rPr>
          <w:b w:val="0"/>
          <w:i w:val="0"/>
          <w:smallCaps w:val="0"/>
          <w:strike w:val="0"/>
          <w:u w:val="none"/>
        </w:rPr>
        <w:t xml:space="preserve"> working with a Wildfire agent (see Appendix 1).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includes</w:t>
      </w:r>
      <w:r>
        <w:rPr>
          <w:b w:val="0"/>
          <w:i w:val="0"/>
          <w:smallCaps w:val="0"/>
          <w:strike w:val="0"/>
          <w:u w:val="none"/>
        </w:rPr>
        <w:t xml:space="preserve"> the possibility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 rogue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state building a system to deliberately cause a Wildfire pandemic</w:t>
      </w:r>
      <w:r>
        <w:rPr>
          <w:b w:val="0"/>
          <w:i w:val="0"/>
          <w:smallCaps w:val="0"/>
          <w:strike w:val="0"/>
          <w:u w:val="none"/>
        </w:rPr>
        <w:t xml:space="preserve"> as a dead-hand switch to deter outside interference,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which could accidentally leak.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Given that the Soviet Union’s bioweapons </w:t>
      </w:r>
      <w:r>
        <w:rPr>
          <w:b w:val="0"/>
          <w:i w:val="0"/>
          <w:smallCaps w:val="0"/>
          <w:strike w:val="0"/>
          <w:sz w:val="22"/>
          <w:u w:val="single"/>
        </w:rPr>
        <w:t>programme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apparently aimed at enhancing variola major,</w:t>
      </w:r>
      <w:r>
        <w:rPr>
          <w:b w:val="0"/>
          <w:i w:val="0"/>
          <w:smallCaps w:val="0"/>
          <w:strike w:val="0"/>
          <w:u w:val="none"/>
        </w:rPr>
        <w:t xml:space="preserve">24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reasons to believe current and future </w:t>
      </w:r>
      <w:r>
        <w:rPr>
          <w:b w:val="0"/>
          <w:i w:val="0"/>
          <w:smallCaps w:val="0"/>
          <w:strike w:val="0"/>
          <w:sz w:val="22"/>
          <w:u w:val="single"/>
        </w:rPr>
        <w:t>programmes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pursue similar goals,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particularly if other nations view a specific pandemic-class agent as a credible threat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last potential source of a Wildfire pandemic is a deliberate release.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Zealots</w:t>
      </w:r>
      <w:r>
        <w:rPr>
          <w:b w:val="0"/>
          <w:i w:val="0"/>
          <w:smallCaps w:val="0"/>
          <w:strike w:val="0"/>
          <w:u w:val="none"/>
        </w:rPr>
        <w:t xml:space="preserve"> of many different ideologies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aim to inflict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mass death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civilisational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collapse</w:t>
      </w:r>
      <w:r>
        <w:rPr>
          <w:b w:val="0"/>
          <w:i w:val="0"/>
          <w:smallCaps w:val="0"/>
          <w:strike w:val="0"/>
          <w:u w:val="none"/>
        </w:rPr>
        <w:t xml:space="preserve">, from </w:t>
      </w:r>
      <w:r>
        <w:rPr>
          <w:b w:val="0"/>
          <w:i w:val="0"/>
          <w:smallCaps w:val="0"/>
          <w:strike w:val="0"/>
          <w:u w:val="none"/>
        </w:rPr>
        <w:t>omnicidal</w:t>
      </w:r>
      <w:r>
        <w:rPr>
          <w:b w:val="0"/>
          <w:i w:val="0"/>
          <w:smallCaps w:val="0"/>
          <w:strike w:val="0"/>
          <w:u w:val="none"/>
        </w:rPr>
        <w:t xml:space="preserve"> cultists,25 to apocalyptic terrorists,26 anti-</w:t>
      </w:r>
      <w:r>
        <w:rPr>
          <w:b w:val="0"/>
          <w:i w:val="0"/>
          <w:smallCaps w:val="0"/>
          <w:strike w:val="0"/>
          <w:u w:val="none"/>
        </w:rPr>
        <w:t>civilisation</w:t>
      </w:r>
      <w:r>
        <w:rPr>
          <w:b w:val="0"/>
          <w:i w:val="0"/>
          <w:smallCaps w:val="0"/>
          <w:strike w:val="0"/>
          <w:u w:val="none"/>
        </w:rPr>
        <w:t xml:space="preserve"> or suffering-focused ideologues,27 deep ecologists,28 nihilists,29 and those who see no future for their own value system and way of life.30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While the capabilities of these non-state actors are severely limited relative to those of nation states,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civilian research will eventually provide widespread access to genomic blueprints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well-meaning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research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programmes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explicitly aim to identify credible pandemic pathogens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share their genome sequences and pathogen-specific reverse genetics protocols</w:t>
      </w:r>
      <w:r>
        <w:rPr>
          <w:b w:val="0"/>
          <w:i w:val="0"/>
          <w:smallCaps w:val="0"/>
          <w:strike w:val="0"/>
          <w:u w:val="none"/>
        </w:rPr>
        <w:t xml:space="preserve">.31 Even if they were to refrain from such activities, other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advances in biotech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rtificial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ntelligence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 provide widespread access</w:t>
      </w:r>
      <w:r>
        <w:rPr>
          <w:b w:val="0"/>
          <w:i w:val="0"/>
          <w:smallCaps w:val="0"/>
          <w:strike w:val="0"/>
          <w:u w:val="none"/>
        </w:rPr>
        <w:t xml:space="preserve">. Scientists will continue to seek to understand and program biology, including pandemics, and therefore will eventually learn to create them.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Thankfully,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vast majority of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natural pandemic pathogens are not at the Wildfire level</w:t>
      </w:r>
      <w:r>
        <w:rPr>
          <w:b w:val="0"/>
          <w:i w:val="0"/>
          <w:smallCaps w:val="0"/>
          <w:strike w:val="0"/>
          <w:u w:val="none"/>
        </w:rPr>
        <w:t xml:space="preserve">, sharply limiting the probability that any given deliberate release event would trigger a Wildfire scenario.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ventually</w:t>
      </w:r>
      <w:r>
        <w:rPr>
          <w:b w:val="0"/>
          <w:i w:val="0"/>
          <w:smallCaps w:val="0"/>
          <w:strike w:val="0"/>
          <w:u w:val="none"/>
        </w:rPr>
        <w:t xml:space="preserve">, however,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such an agent will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discovered or created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whether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through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advances in artificial intelligence,32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increasingly powerful biological design tools</w:t>
      </w:r>
      <w:r>
        <w:rPr>
          <w:b w:val="0"/>
          <w:i w:val="0"/>
          <w:smallCaps w:val="0"/>
          <w:strike w:val="0"/>
          <w:u w:val="none"/>
        </w:rPr>
        <w:t xml:space="preserve">,33 </w:t>
      </w:r>
      <w:r>
        <w:rPr>
          <w:b w:val="0"/>
          <w:i w:val="0"/>
          <w:smallCaps w:val="0"/>
          <w:strike w:val="0"/>
          <w:sz w:val="22"/>
          <w:u w:val="single"/>
        </w:rPr>
        <w:t>or well-intended efforts to enhance the transmission of an already lethal viru</w:t>
      </w:r>
      <w:r>
        <w:rPr>
          <w:b w:val="0"/>
          <w:i w:val="0"/>
          <w:smallCaps w:val="0"/>
          <w:strike w:val="0"/>
          <w:u w:val="none"/>
        </w:rPr>
        <w:t xml:space="preserve">s.34 If the genomic blueprints to such an agent become widely available and access to unscreened DNA synthesis35 remains widespread,36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likelihood of a deliberate Wildfire pandemic will increase sharply</w:t>
      </w:r>
      <w:r>
        <w:rPr>
          <w:b w:val="0"/>
          <w:i w:val="0"/>
          <w:smallCaps w:val="0"/>
          <w:strike w:val="0"/>
          <w:u w:val="none"/>
        </w:rPr>
        <w:t xml:space="preserve">. Under these circumstances, historical data suggests that the annual probability of a deliberate Wildfire release may substantially exceed that of an accidental release from a state </w:t>
      </w:r>
      <w:r>
        <w:rPr>
          <w:b w:val="0"/>
          <w:i w:val="0"/>
          <w:smallCaps w:val="0"/>
          <w:strike w:val="0"/>
          <w:u w:val="none"/>
        </w:rPr>
        <w:t>programme</w:t>
      </w:r>
      <w:r>
        <w:rPr>
          <w:b w:val="0"/>
          <w:i w:val="0"/>
          <w:smallCaps w:val="0"/>
          <w:strike w:val="0"/>
          <w:u w:val="none"/>
        </w:rPr>
        <w:t>, with likelihoods ranging from the low single to low double digits per year (see Appendix 1).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