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 lawsuits have decreased and remain constant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Unified Patents,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Unified is a 350+ international membership organization that seeks to improve patent quality and deter unsubstantiated or invalid patent assertions in defined technology sectors  “Patent Dispute Report: 2023 in Review” 1/8,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2023 was an eventful year for the patent world.</w:t>
      </w:r>
      <w:r>
        <w:rPr>
          <w:b w:val="0"/>
          <w:i w:val="0"/>
          <w:smallCaps w:val="0"/>
          <w:strike w:val="0"/>
          <w:u w:val="none"/>
        </w:rPr>
        <w:t xml:space="preserve"> The USPTO sought comments on the ANPRM and Patent Eligibility Restoration Act. The Unified Patent Court (UPC) launched. Pressure mounted in the EU to create a SEP commission. Despite the implemented changes or those proposed, </w:t>
      </w:r>
      <w:r>
        <w:rPr>
          <w:b/>
          <w:i w:val="0"/>
          <w:smallCaps w:val="0"/>
          <w:strike w:val="0"/>
          <w:sz w:val="22"/>
          <w:u w:val="single"/>
        </w:rPr>
        <w:t>litigation levels remained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constant</w:t>
      </w:r>
      <w:r>
        <w:rPr>
          <w:b w:val="0"/>
          <w:i w:val="0"/>
          <w:smallCaps w:val="0"/>
          <w:strike w:val="0"/>
          <w:u w:val="none"/>
        </w:rPr>
        <w:t>. IP Edge continues to be notably absent, but others, like Jeffrey M. Gross and Intellectual Ventures, have increased their assertions.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Highlights: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Litigation was down 12.5%</w:t>
      </w:r>
      <w:r>
        <w:rPr>
          <w:b w:val="0"/>
          <w:i w:val="0"/>
          <w:smallCaps w:val="0"/>
          <w:strike w:val="0"/>
          <w:u w:val="none"/>
        </w:rPr>
        <w:t xml:space="preserve">, PTAB was down 11.4%, and Reexams were up 6.7%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With disclosure requirements and referral for disbarment in Delaware, the EDTX became the hotspot for NPE activity, although the WDTX was only 54 cases behind.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Litigation remained on par quarter-by-quarter with a standard deviation of 28.2 cases, even without IP Edge. 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