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single"/>
        </w:rPr>
        <w:t>stress</w:t>
      </w:r>
      <w:r>
        <w:rPr>
          <w:b/>
          <w:i w:val="0"/>
          <w:smallCaps w:val="0"/>
          <w:strike w:val="0"/>
          <w:sz w:val="26"/>
          <w:u w:val="none"/>
        </w:rPr>
        <w:t xml:space="preserve"> of overload causes examiners to issue bad patents---destroys the </w:t>
      </w:r>
      <w:r>
        <w:rPr>
          <w:b/>
          <w:i w:val="0"/>
          <w:smallCaps w:val="0"/>
          <w:strike w:val="0"/>
          <w:sz w:val="26"/>
          <w:u w:val="single"/>
        </w:rPr>
        <w:t>reputation</w:t>
      </w:r>
      <w:r>
        <w:rPr>
          <w:b/>
          <w:i w:val="0"/>
          <w:smallCaps w:val="0"/>
          <w:strike w:val="0"/>
          <w:sz w:val="26"/>
          <w:u w:val="none"/>
        </w:rPr>
        <w:t xml:space="preserve"> of the patent office.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Michael P. </w:t>
      </w:r>
      <w:r>
        <w:rPr>
          <w:b/>
          <w:i w:val="0"/>
          <w:smallCaps w:val="0"/>
          <w:strike w:val="0"/>
          <w:sz w:val="26"/>
          <w:u w:val="none"/>
        </w:rPr>
        <w:t>Ellenberger 19</w:t>
      </w:r>
      <w:r>
        <w:rPr>
          <w:b w:val="0"/>
          <w:i w:val="0"/>
          <w:smallCaps w:val="0"/>
          <w:strike w:val="0"/>
          <w:u w:val="none"/>
        </w:rPr>
        <w:t xml:space="preserve">, Associate at McNeill </w:t>
      </w:r>
      <w:r>
        <w:rPr>
          <w:b w:val="0"/>
          <w:i w:val="0"/>
          <w:smallCaps w:val="0"/>
          <w:strike w:val="0"/>
          <w:u w:val="none"/>
        </w:rPr>
        <w:t>Buar</w:t>
      </w:r>
      <w:r>
        <w:rPr>
          <w:b w:val="0"/>
          <w:i w:val="0"/>
          <w:smallCaps w:val="0"/>
          <w:strike w:val="0"/>
          <w:u w:val="none"/>
        </w:rPr>
        <w:t xml:space="preserve">, J.D. from the Northwestern Pritzker School of Law, “The Waiting is the Hardest Part: Does Longer Patent Pendency Mean More Valuable Patents?”, </w:t>
      </w:r>
      <w:r>
        <w:rPr>
          <w:b w:val="0"/>
          <w:i w:val="0"/>
          <w:smallCaps w:val="0"/>
          <w:strike w:val="0"/>
          <w:u w:val="none"/>
        </w:rPr>
        <w:t>Nw</w:t>
      </w:r>
      <w:r>
        <w:rPr>
          <w:b w:val="0"/>
          <w:i w:val="0"/>
          <w:smallCaps w:val="0"/>
          <w:strike w:val="0"/>
          <w:u w:val="none"/>
        </w:rPr>
        <w:t xml:space="preserve"> J. Tech. &amp; </w:t>
      </w:r>
      <w:r>
        <w:rPr>
          <w:b w:val="0"/>
          <w:i w:val="0"/>
          <w:smallCaps w:val="0"/>
          <w:strike w:val="0"/>
          <w:u w:val="none"/>
        </w:rPr>
        <w:t>Intell</w:t>
      </w:r>
      <w:r>
        <w:rPr>
          <w:b w:val="0"/>
          <w:i w:val="0"/>
          <w:smallCaps w:val="0"/>
          <w:strike w:val="0"/>
          <w:u w:val="none"/>
        </w:rPr>
        <w:t xml:space="preserve"> Prop, Vol. 16, No. 3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Patents are hardly the only way innovators can protect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>investments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but they are one of the most prevalent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will be explored,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pendency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hurts innovators but may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further ramifications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u w:val="single"/>
        </w:rPr>
        <w:t>noninventive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society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backlogs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continue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major worldwide patent offices,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stress of pending applications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force an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examiner’s hand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issuing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suboptimal patents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further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reverberates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throughout the patent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such,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pendency 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reciprocally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harm patent offices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reputation</w:t>
      </w:r>
      <w:r>
        <w:rPr>
          <w:b/>
          <w:i w:val="0"/>
          <w:smallCaps w:val="0"/>
          <w:strike w:val="0"/>
          <w:sz w:val="22"/>
          <w:u w:val="single"/>
        </w:rPr>
        <w:t xml:space="preserve"> and revenue.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